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59" w:rsidRDefault="007D13F4">
      <w:r w:rsidRPr="007D13F4">
        <w:t xml:space="preserve">1978 yılında İstanbul'da doğdu. İlk, orta ve lise tahsilinin ardından Marmara Üniversitesi İlahiyat </w:t>
      </w:r>
      <w:proofErr w:type="spellStart"/>
      <w:r w:rsidRPr="007D13F4">
        <w:t>Fakültesi'niden</w:t>
      </w:r>
      <w:proofErr w:type="spellEnd"/>
      <w:r w:rsidRPr="007D13F4">
        <w:t xml:space="preserve"> 2001 yılında mezun oldu. Yüksek Lisansını Hadis bölümünde 2015 yılında tamamladı. 2001-2013 yılları arasında TC Milli Bakanlığı'nda öğretmen ve idareci olarak görev yaptı. 2013 yılından itibaren KKTC'de görev yapmaktadır.</w:t>
      </w:r>
    </w:p>
    <w:sectPr w:rsidR="00BD0659" w:rsidSect="00BD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13F4"/>
    <w:rsid w:val="007D13F4"/>
    <w:rsid w:val="00BD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2015-12-01T20:46:00Z</dcterms:created>
  <dcterms:modified xsi:type="dcterms:W3CDTF">2015-12-01T20:46:00Z</dcterms:modified>
</cp:coreProperties>
</file>