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B0" w:rsidRPr="002073B0" w:rsidRDefault="002073B0" w:rsidP="00F30744">
      <w:pPr>
        <w:rPr>
          <w:rFonts w:asciiTheme="minorHAnsi" w:hAnsiTheme="minorHAnsi" w:cstheme="minorHAnsi"/>
          <w:b/>
          <w:sz w:val="28"/>
          <w:szCs w:val="22"/>
        </w:rPr>
      </w:pPr>
      <w:r w:rsidRPr="002073B0">
        <w:rPr>
          <w:rFonts w:asciiTheme="minorHAnsi" w:hAnsiTheme="minorHAnsi" w:cstheme="minorHAnsi"/>
          <w:b/>
          <w:noProof/>
          <w:sz w:val="28"/>
          <w:szCs w:val="22"/>
        </w:rPr>
        <w:drawing>
          <wp:anchor distT="0" distB="0" distL="114300" distR="114300" simplePos="0" relativeHeight="251659264" behindDoc="0" locked="0" layoutInCell="1" allowOverlap="1" wp14:anchorId="12DA1932" wp14:editId="54055639">
            <wp:simplePos x="0" y="0"/>
            <wp:positionH relativeFrom="column">
              <wp:posOffset>-208915</wp:posOffset>
            </wp:positionH>
            <wp:positionV relativeFrom="paragraph">
              <wp:posOffset>-242570</wp:posOffset>
            </wp:positionV>
            <wp:extent cx="763270" cy="760730"/>
            <wp:effectExtent l="19050" t="0" r="0" b="0"/>
            <wp:wrapTight wrapText="bothSides">
              <wp:wrapPolygon edited="0">
                <wp:start x="-539" y="0"/>
                <wp:lineTo x="-539" y="21095"/>
                <wp:lineTo x="21564" y="21095"/>
                <wp:lineTo x="21564" y="0"/>
                <wp:lineTo x="-539" y="0"/>
              </wp:wrapPolygon>
            </wp:wrapTight>
            <wp:docPr id="1" name="Resim 6" descr="C:\Users\atilla\Documents\YDÜ_Tanıtım\neu_logo.gif"/>
            <wp:cNvGraphicFramePr/>
            <a:graphic xmlns:a="http://schemas.openxmlformats.org/drawingml/2006/main">
              <a:graphicData uri="http://schemas.openxmlformats.org/drawingml/2006/picture">
                <pic:pic xmlns:pic="http://schemas.openxmlformats.org/drawingml/2006/picture">
                  <pic:nvPicPr>
                    <pic:cNvPr id="11" name="Picture 2" descr="C:\Users\atilla\Documents\YDÜ_Tanıtım\neu_logo.gif"/>
                    <pic:cNvPicPr>
                      <a:picLocks noChangeAspect="1" noChangeArrowheads="1"/>
                    </pic:cNvPicPr>
                  </pic:nvPicPr>
                  <pic:blipFill>
                    <a:blip r:embed="rId7" cstate="print"/>
                    <a:srcRect/>
                    <a:stretch>
                      <a:fillRect/>
                    </a:stretch>
                  </pic:blipFill>
                  <pic:spPr bwMode="auto">
                    <a:xfrm>
                      <a:off x="0" y="0"/>
                      <a:ext cx="763270" cy="760730"/>
                    </a:xfrm>
                    <a:prstGeom prst="rect">
                      <a:avLst/>
                    </a:prstGeom>
                    <a:noFill/>
                  </pic:spPr>
                </pic:pic>
              </a:graphicData>
            </a:graphic>
          </wp:anchor>
        </w:drawing>
      </w:r>
      <w:r w:rsidRPr="002073B0">
        <w:rPr>
          <w:rFonts w:asciiTheme="minorHAnsi" w:hAnsiTheme="minorHAnsi" w:cstheme="minorHAnsi"/>
          <w:b/>
          <w:sz w:val="28"/>
          <w:szCs w:val="22"/>
        </w:rPr>
        <w:t>YAKINDOĞU ÜNİVERSİTESİ DİŞHEKİMLİĞİ FAKÜLTESİ</w:t>
      </w:r>
    </w:p>
    <w:p w:rsidR="002073B0" w:rsidRPr="002073B0" w:rsidRDefault="002073B0" w:rsidP="00F30744">
      <w:pPr>
        <w:rPr>
          <w:rFonts w:asciiTheme="minorHAnsi" w:hAnsiTheme="minorHAnsi" w:cstheme="minorHAnsi"/>
          <w:b/>
          <w:sz w:val="28"/>
          <w:szCs w:val="22"/>
        </w:rPr>
      </w:pPr>
      <w:r w:rsidRPr="002073B0">
        <w:rPr>
          <w:rFonts w:asciiTheme="minorHAnsi" w:hAnsiTheme="minorHAnsi" w:cstheme="minorHAnsi"/>
          <w:b/>
          <w:sz w:val="28"/>
          <w:szCs w:val="22"/>
        </w:rPr>
        <w:t>PERİODONTOLOJİ ANABİLİM DALI</w:t>
      </w:r>
    </w:p>
    <w:p w:rsidR="002073B0" w:rsidRPr="002073B0" w:rsidRDefault="002073B0" w:rsidP="00F30744">
      <w:pPr>
        <w:spacing w:after="240"/>
        <w:jc w:val="right"/>
        <w:rPr>
          <w:rFonts w:asciiTheme="minorHAnsi" w:hAnsiTheme="minorHAnsi" w:cstheme="minorHAnsi"/>
          <w:b/>
          <w:sz w:val="22"/>
          <w:szCs w:val="22"/>
        </w:rPr>
      </w:pPr>
      <w:proofErr w:type="spellStart"/>
      <w:proofErr w:type="gramStart"/>
      <w:r w:rsidRPr="002073B0">
        <w:rPr>
          <w:rFonts w:asciiTheme="minorHAnsi" w:hAnsiTheme="minorHAnsi" w:cstheme="minorHAnsi"/>
          <w:b/>
          <w:sz w:val="22"/>
          <w:szCs w:val="22"/>
        </w:rPr>
        <w:t>Prof.Dr.Atilla</w:t>
      </w:r>
      <w:proofErr w:type="spellEnd"/>
      <w:proofErr w:type="gramEnd"/>
      <w:r w:rsidRPr="002073B0">
        <w:rPr>
          <w:rFonts w:asciiTheme="minorHAnsi" w:hAnsiTheme="minorHAnsi" w:cstheme="minorHAnsi"/>
          <w:b/>
          <w:sz w:val="22"/>
          <w:szCs w:val="22"/>
        </w:rPr>
        <w:t xml:space="preserve"> BERBEROĞLU</w:t>
      </w:r>
    </w:p>
    <w:p w:rsidR="002073B0" w:rsidRPr="002073B0" w:rsidRDefault="002073B0" w:rsidP="00F30744">
      <w:pPr>
        <w:pStyle w:val="KonuBal"/>
        <w:spacing w:after="240" w:line="240" w:lineRule="auto"/>
        <w:jc w:val="left"/>
        <w:rPr>
          <w:rFonts w:asciiTheme="minorHAnsi" w:hAnsiTheme="minorHAnsi" w:cstheme="minorHAnsi"/>
          <w:sz w:val="22"/>
          <w:szCs w:val="22"/>
        </w:rPr>
      </w:pPr>
    </w:p>
    <w:p w:rsidR="00A37B05" w:rsidRPr="002073B0" w:rsidRDefault="00A37B05" w:rsidP="00F30744">
      <w:pPr>
        <w:pStyle w:val="KonuBal"/>
        <w:spacing w:after="240" w:line="240" w:lineRule="auto"/>
        <w:jc w:val="left"/>
        <w:rPr>
          <w:rFonts w:asciiTheme="minorHAnsi" w:hAnsiTheme="minorHAnsi" w:cstheme="minorHAnsi"/>
          <w:sz w:val="22"/>
          <w:szCs w:val="22"/>
        </w:rPr>
      </w:pPr>
      <w:r w:rsidRPr="002073B0">
        <w:rPr>
          <w:rFonts w:asciiTheme="minorHAnsi" w:hAnsiTheme="minorHAnsi" w:cstheme="minorHAnsi"/>
          <w:sz w:val="22"/>
          <w:szCs w:val="22"/>
        </w:rPr>
        <w:t>SİGARANIN PERİODONTAL HASTALIKTAKİ ROLÜ</w:t>
      </w:r>
    </w:p>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Sigaranın periodontal hastalık için ana risk faktörlerinden biri olduğu son yıllarda yapılan çalışmalarla gösterilmiştir. Sigara periodontal hastalığın prevalans ve şiddetini etkilediği gibi cerrahi ve cerrahi olmaya tedavi sonuçlarını da etkileyebilmektedir. Bunun </w:t>
      </w:r>
      <w:r w:rsidR="00494828" w:rsidRPr="002073B0">
        <w:rPr>
          <w:rFonts w:asciiTheme="minorHAnsi" w:hAnsiTheme="minorHAnsi" w:cstheme="minorHAnsi"/>
          <w:sz w:val="22"/>
          <w:szCs w:val="22"/>
        </w:rPr>
        <w:t>yanı sıra</w:t>
      </w:r>
      <w:r w:rsidRPr="002073B0">
        <w:rPr>
          <w:rFonts w:asciiTheme="minorHAnsi" w:hAnsiTheme="minorHAnsi" w:cstheme="minorHAnsi"/>
          <w:sz w:val="22"/>
          <w:szCs w:val="22"/>
        </w:rPr>
        <w:t xml:space="preserve"> implant tedavisinin uzun dönem başarısında da önemli bir role sahiptir.</w:t>
      </w:r>
    </w:p>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ABD’de görülen periodontitis vakalarının % 42’sinin sigara ile ilişkili olması, sigaranın periodontal hastalığın başlaması ve ilerlemesindeki rolünün açığa çıkması sigara içen bireylerde tedavi </w:t>
      </w:r>
      <w:r w:rsidR="00855E64" w:rsidRPr="002073B0">
        <w:rPr>
          <w:rFonts w:asciiTheme="minorHAnsi" w:hAnsiTheme="minorHAnsi" w:cstheme="minorHAnsi"/>
          <w:sz w:val="22"/>
          <w:szCs w:val="22"/>
        </w:rPr>
        <w:t>yaklaşımlarının önem</w:t>
      </w:r>
      <w:r w:rsidRPr="002073B0">
        <w:rPr>
          <w:rFonts w:asciiTheme="minorHAnsi" w:hAnsiTheme="minorHAnsi" w:cstheme="minorHAnsi"/>
          <w:sz w:val="22"/>
          <w:szCs w:val="22"/>
        </w:rPr>
        <w:t xml:space="preserve"> kazanmasına neden olmuştur.</w:t>
      </w:r>
    </w:p>
    <w:p w:rsidR="00A37B05" w:rsidRPr="002073B0" w:rsidRDefault="00A37B05" w:rsidP="00F30744">
      <w:pPr>
        <w:spacing w:after="240"/>
        <w:rPr>
          <w:rFonts w:asciiTheme="minorHAnsi" w:hAnsiTheme="minorHAnsi" w:cstheme="minorHAnsi"/>
          <w:b/>
          <w:bCs/>
          <w:sz w:val="22"/>
          <w:szCs w:val="22"/>
        </w:rPr>
      </w:pPr>
      <w:r w:rsidRPr="002073B0">
        <w:rPr>
          <w:rFonts w:asciiTheme="minorHAnsi" w:hAnsiTheme="minorHAnsi" w:cstheme="minorHAnsi"/>
          <w:b/>
          <w:bCs/>
          <w:sz w:val="22"/>
          <w:szCs w:val="22"/>
        </w:rPr>
        <w:t>Sigaranın Periodontal Hastalığın Prevelansı ve Şiddeti Üzerine Etkileri</w:t>
      </w:r>
    </w:p>
    <w:p w:rsidR="00622C8A" w:rsidRDefault="00A37B05" w:rsidP="00F30744">
      <w:pPr>
        <w:pStyle w:val="Balk1"/>
        <w:spacing w:after="240" w:line="240" w:lineRule="auto"/>
        <w:ind w:firstLine="0"/>
        <w:jc w:val="left"/>
        <w:rPr>
          <w:rFonts w:asciiTheme="minorHAnsi" w:hAnsiTheme="minorHAnsi" w:cstheme="minorHAnsi"/>
          <w:b w:val="0"/>
          <w:sz w:val="22"/>
          <w:szCs w:val="22"/>
          <w:u w:val="none"/>
        </w:rPr>
      </w:pPr>
      <w:r w:rsidRPr="002073B0">
        <w:rPr>
          <w:rFonts w:asciiTheme="minorHAnsi" w:hAnsiTheme="minorHAnsi" w:cstheme="minorHAnsi"/>
          <w:b w:val="0"/>
          <w:bCs w:val="0"/>
          <w:sz w:val="22"/>
          <w:szCs w:val="22"/>
          <w:u w:val="none"/>
        </w:rPr>
        <w:t xml:space="preserve">Klinikte insanlarda deneysel gingivitis oluşturularak yapılan çalışmalar sonucunda, plağa bağlı inflamasyon gelişiminin sigara içen bireylerde içmeyenlere göre daha </w:t>
      </w:r>
      <w:r w:rsidR="00726BE9">
        <w:rPr>
          <w:rFonts w:asciiTheme="minorHAnsi" w:hAnsiTheme="minorHAnsi" w:cstheme="minorHAnsi"/>
          <w:b w:val="0"/>
          <w:bCs w:val="0"/>
          <w:sz w:val="22"/>
          <w:szCs w:val="22"/>
          <w:u w:val="none"/>
        </w:rPr>
        <w:t>fazla</w:t>
      </w:r>
      <w:r w:rsidRPr="002073B0">
        <w:rPr>
          <w:rFonts w:asciiTheme="minorHAnsi" w:hAnsiTheme="minorHAnsi" w:cstheme="minorHAnsi"/>
          <w:b w:val="0"/>
          <w:bCs w:val="0"/>
          <w:sz w:val="22"/>
          <w:szCs w:val="22"/>
          <w:u w:val="none"/>
        </w:rPr>
        <w:t xml:space="preserve"> olduğu </w:t>
      </w:r>
      <w:r w:rsidR="00B66226" w:rsidRPr="002073B0">
        <w:rPr>
          <w:rFonts w:asciiTheme="minorHAnsi" w:hAnsiTheme="minorHAnsi" w:cstheme="minorHAnsi"/>
          <w:b w:val="0"/>
          <w:bCs w:val="0"/>
          <w:sz w:val="22"/>
          <w:szCs w:val="22"/>
          <w:u w:val="none"/>
        </w:rPr>
        <w:t>gösterilmiştir</w:t>
      </w:r>
      <w:r w:rsidRPr="002073B0">
        <w:rPr>
          <w:rFonts w:asciiTheme="minorHAnsi" w:hAnsiTheme="minorHAnsi" w:cstheme="minorHAnsi"/>
          <w:b w:val="0"/>
          <w:bCs w:val="0"/>
          <w:sz w:val="22"/>
          <w:szCs w:val="22"/>
          <w:u w:val="none"/>
        </w:rPr>
        <w:t>.</w:t>
      </w:r>
      <w:r w:rsidR="00B66226" w:rsidRPr="002073B0">
        <w:rPr>
          <w:rFonts w:asciiTheme="minorHAnsi" w:hAnsiTheme="minorHAnsi" w:cstheme="minorHAnsi"/>
          <w:b w:val="0"/>
          <w:bCs w:val="0"/>
          <w:sz w:val="22"/>
          <w:szCs w:val="22"/>
          <w:u w:val="none"/>
        </w:rPr>
        <w:t xml:space="preserve"> </w:t>
      </w:r>
      <w:r w:rsidR="00B66226" w:rsidRPr="002073B0">
        <w:rPr>
          <w:rFonts w:asciiTheme="minorHAnsi" w:hAnsiTheme="minorHAnsi" w:cstheme="minorHAnsi"/>
          <w:b w:val="0"/>
          <w:sz w:val="22"/>
          <w:szCs w:val="22"/>
          <w:u w:val="none"/>
        </w:rPr>
        <w:t>Öte yandan s</w:t>
      </w:r>
      <w:r w:rsidRPr="002073B0">
        <w:rPr>
          <w:rFonts w:asciiTheme="minorHAnsi" w:hAnsiTheme="minorHAnsi" w:cstheme="minorHAnsi"/>
          <w:b w:val="0"/>
          <w:sz w:val="22"/>
          <w:szCs w:val="22"/>
          <w:u w:val="none"/>
        </w:rPr>
        <w:t>igara içen bireylerde plağa bağlı gingival inflamasyonun daha az olduğu</w:t>
      </w:r>
      <w:r w:rsidR="00B66226" w:rsidRPr="002073B0">
        <w:rPr>
          <w:rFonts w:asciiTheme="minorHAnsi" w:hAnsiTheme="minorHAnsi" w:cstheme="minorHAnsi"/>
          <w:b w:val="0"/>
          <w:sz w:val="22"/>
          <w:szCs w:val="22"/>
          <w:u w:val="none"/>
        </w:rPr>
        <w:t>nu ortaya koyan araştırma</w:t>
      </w:r>
      <w:r w:rsidR="00C454CC">
        <w:rPr>
          <w:rFonts w:asciiTheme="minorHAnsi" w:hAnsiTheme="minorHAnsi" w:cstheme="minorHAnsi"/>
          <w:b w:val="0"/>
          <w:sz w:val="22"/>
          <w:szCs w:val="22"/>
          <w:u w:val="none"/>
        </w:rPr>
        <w:t>lar da</w:t>
      </w:r>
      <w:r w:rsidR="00B66226" w:rsidRPr="002073B0">
        <w:rPr>
          <w:rFonts w:asciiTheme="minorHAnsi" w:hAnsiTheme="minorHAnsi" w:cstheme="minorHAnsi"/>
          <w:b w:val="0"/>
          <w:sz w:val="22"/>
          <w:szCs w:val="22"/>
          <w:u w:val="none"/>
        </w:rPr>
        <w:t xml:space="preserve"> </w:t>
      </w:r>
      <w:r w:rsidR="00726BE9">
        <w:rPr>
          <w:rFonts w:asciiTheme="minorHAnsi" w:hAnsiTheme="minorHAnsi" w:cstheme="minorHAnsi"/>
          <w:b w:val="0"/>
          <w:sz w:val="22"/>
          <w:szCs w:val="22"/>
          <w:u w:val="none"/>
        </w:rPr>
        <w:t>bulunmaktadır</w:t>
      </w:r>
      <w:r w:rsidR="00622C8A">
        <w:rPr>
          <w:rFonts w:asciiTheme="minorHAnsi" w:hAnsiTheme="minorHAnsi" w:cstheme="minorHAnsi"/>
          <w:b w:val="0"/>
          <w:sz w:val="22"/>
          <w:szCs w:val="22"/>
          <w:u w:val="none"/>
        </w:rPr>
        <w:t>.</w:t>
      </w:r>
    </w:p>
    <w:p w:rsidR="00A37B05" w:rsidRPr="002073B0" w:rsidRDefault="003A6F11" w:rsidP="00F30744">
      <w:pPr>
        <w:pStyle w:val="Balk1"/>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b w:val="0"/>
          <w:sz w:val="22"/>
          <w:szCs w:val="22"/>
          <w:u w:val="none"/>
        </w:rPr>
        <w:t>Genel olarak sigaranın</w:t>
      </w:r>
      <w:r w:rsidR="00A37B05" w:rsidRPr="002073B0">
        <w:rPr>
          <w:rFonts w:asciiTheme="minorHAnsi" w:hAnsiTheme="minorHAnsi" w:cstheme="minorHAnsi"/>
          <w:b w:val="0"/>
          <w:sz w:val="22"/>
          <w:szCs w:val="22"/>
          <w:u w:val="none"/>
        </w:rPr>
        <w:t xml:space="preserve"> periodontal yıkımın prevelans ve şiddetini </w:t>
      </w:r>
      <w:r w:rsidRPr="002073B0">
        <w:rPr>
          <w:rFonts w:asciiTheme="minorHAnsi" w:hAnsiTheme="minorHAnsi" w:cstheme="minorHAnsi"/>
          <w:b w:val="0"/>
          <w:sz w:val="22"/>
          <w:szCs w:val="22"/>
          <w:u w:val="none"/>
        </w:rPr>
        <w:t>arttırdığı gözlenmiştir.</w:t>
      </w:r>
      <w:r w:rsidR="00A37B05" w:rsidRPr="002073B0">
        <w:rPr>
          <w:rFonts w:asciiTheme="minorHAnsi" w:hAnsiTheme="minorHAnsi" w:cstheme="minorHAnsi"/>
          <w:b w:val="0"/>
          <w:sz w:val="22"/>
          <w:szCs w:val="22"/>
          <w:u w:val="none"/>
        </w:rPr>
        <w:t xml:space="preserve"> Yapılan çalışmalar</w:t>
      </w:r>
      <w:r w:rsidR="00622C8A">
        <w:rPr>
          <w:rFonts w:asciiTheme="minorHAnsi" w:hAnsiTheme="minorHAnsi" w:cstheme="minorHAnsi"/>
          <w:b w:val="0"/>
          <w:sz w:val="22"/>
          <w:szCs w:val="22"/>
          <w:u w:val="none"/>
        </w:rPr>
        <w:t>;</w:t>
      </w:r>
      <w:r w:rsidR="00A37B05" w:rsidRPr="002073B0">
        <w:rPr>
          <w:rFonts w:asciiTheme="minorHAnsi" w:hAnsiTheme="minorHAnsi" w:cstheme="minorHAnsi"/>
          <w:b w:val="0"/>
          <w:sz w:val="22"/>
          <w:szCs w:val="22"/>
          <w:u w:val="none"/>
        </w:rPr>
        <w:t xml:space="preserve"> sigara içen bireylerde, cep derinliğinin, ataçman ve kemik kaybının sigara içmeyenlere göre daha fazla ve şiddetli olduğunu </w:t>
      </w:r>
      <w:r w:rsidRPr="002073B0">
        <w:rPr>
          <w:rFonts w:asciiTheme="minorHAnsi" w:hAnsiTheme="minorHAnsi" w:cstheme="minorHAnsi"/>
          <w:b w:val="0"/>
          <w:sz w:val="22"/>
          <w:szCs w:val="22"/>
          <w:u w:val="none"/>
        </w:rPr>
        <w:t>ortaya koymaktadır</w:t>
      </w:r>
      <w:r w:rsidR="00A37B05" w:rsidRPr="002073B0">
        <w:rPr>
          <w:rFonts w:asciiTheme="minorHAnsi" w:hAnsiTheme="minorHAnsi" w:cstheme="minorHAnsi"/>
          <w:b w:val="0"/>
          <w:sz w:val="22"/>
          <w:szCs w:val="22"/>
          <w:u w:val="none"/>
        </w:rPr>
        <w:t xml:space="preserve">. 12.000 kişi üzerinde yapılan bir çalışmada sigara içenlerin periodontitise </w:t>
      </w:r>
      <w:r w:rsidRPr="002073B0">
        <w:rPr>
          <w:rFonts w:asciiTheme="minorHAnsi" w:hAnsiTheme="minorHAnsi" w:cstheme="minorHAnsi"/>
          <w:b w:val="0"/>
          <w:sz w:val="22"/>
          <w:szCs w:val="22"/>
          <w:u w:val="none"/>
        </w:rPr>
        <w:t>yakalanma</w:t>
      </w:r>
      <w:r w:rsidR="00A37B05" w:rsidRPr="002073B0">
        <w:rPr>
          <w:rFonts w:asciiTheme="minorHAnsi" w:hAnsiTheme="minorHAnsi" w:cstheme="minorHAnsi"/>
          <w:b w:val="0"/>
          <w:sz w:val="22"/>
          <w:szCs w:val="22"/>
          <w:u w:val="none"/>
        </w:rPr>
        <w:t xml:space="preserve"> risklerinin içmeyenlere göre 4 kat daha fazla </w:t>
      </w:r>
      <w:r w:rsidR="00622C8A">
        <w:rPr>
          <w:rFonts w:asciiTheme="minorHAnsi" w:hAnsiTheme="minorHAnsi" w:cstheme="minorHAnsi"/>
          <w:b w:val="0"/>
          <w:sz w:val="22"/>
          <w:szCs w:val="22"/>
          <w:u w:val="none"/>
        </w:rPr>
        <w:t>olduğu gösterilmiştir</w:t>
      </w:r>
      <w:r w:rsidR="00A37B05" w:rsidRPr="002073B0">
        <w:rPr>
          <w:rFonts w:asciiTheme="minorHAnsi" w:hAnsiTheme="minorHAnsi" w:cstheme="minorHAnsi"/>
          <w:b w:val="0"/>
          <w:sz w:val="22"/>
          <w:szCs w:val="22"/>
          <w:u w:val="none"/>
        </w:rPr>
        <w:t xml:space="preserve">. </w:t>
      </w:r>
      <w:r w:rsidRPr="002073B0">
        <w:rPr>
          <w:rFonts w:asciiTheme="minorHAnsi" w:hAnsiTheme="minorHAnsi" w:cstheme="minorHAnsi"/>
          <w:b w:val="0"/>
          <w:sz w:val="22"/>
          <w:szCs w:val="22"/>
          <w:u w:val="none"/>
        </w:rPr>
        <w:t>Kullan</w:t>
      </w:r>
      <w:r w:rsidR="00240563">
        <w:rPr>
          <w:rFonts w:asciiTheme="minorHAnsi" w:hAnsiTheme="minorHAnsi" w:cstheme="minorHAnsi"/>
          <w:b w:val="0"/>
          <w:sz w:val="22"/>
          <w:szCs w:val="22"/>
          <w:u w:val="none"/>
        </w:rPr>
        <w:t>ım</w:t>
      </w:r>
      <w:r w:rsidR="00A37B05" w:rsidRPr="002073B0">
        <w:rPr>
          <w:rFonts w:asciiTheme="minorHAnsi" w:hAnsiTheme="minorHAnsi" w:cstheme="minorHAnsi"/>
          <w:b w:val="0"/>
          <w:sz w:val="22"/>
          <w:szCs w:val="22"/>
          <w:u w:val="none"/>
        </w:rPr>
        <w:t xml:space="preserve"> miktarına göre değerlendirildiğinde; </w:t>
      </w:r>
      <w:r w:rsidR="00DB613A" w:rsidRPr="002073B0">
        <w:rPr>
          <w:rFonts w:asciiTheme="minorHAnsi" w:hAnsiTheme="minorHAnsi" w:cstheme="minorHAnsi"/>
          <w:b w:val="0"/>
          <w:sz w:val="22"/>
          <w:szCs w:val="22"/>
          <w:u w:val="none"/>
        </w:rPr>
        <w:t>g</w:t>
      </w:r>
      <w:r w:rsidR="00A37B05" w:rsidRPr="002073B0">
        <w:rPr>
          <w:rFonts w:asciiTheme="minorHAnsi" w:hAnsiTheme="minorHAnsi" w:cstheme="minorHAnsi"/>
          <w:b w:val="0"/>
          <w:sz w:val="22"/>
          <w:szCs w:val="22"/>
          <w:u w:val="none"/>
        </w:rPr>
        <w:t xml:space="preserve">ünde </w:t>
      </w:r>
      <w:r w:rsidR="00A37B05" w:rsidRPr="002073B0">
        <w:rPr>
          <w:rFonts w:asciiTheme="minorHAnsi" w:hAnsiTheme="minorHAnsi" w:cstheme="minorHAnsi"/>
          <w:b w:val="0"/>
          <w:sz w:val="22"/>
          <w:szCs w:val="22"/>
          <w:u w:val="none"/>
        </w:rPr>
        <w:sym w:font="Symbol" w:char="F0A3"/>
      </w:r>
      <w:r w:rsidR="00A37B05" w:rsidRPr="002073B0">
        <w:rPr>
          <w:rFonts w:asciiTheme="minorHAnsi" w:hAnsiTheme="minorHAnsi" w:cstheme="minorHAnsi"/>
          <w:b w:val="0"/>
          <w:sz w:val="22"/>
          <w:szCs w:val="22"/>
          <w:u w:val="none"/>
        </w:rPr>
        <w:t xml:space="preserve"> 9 sigara içen </w:t>
      </w:r>
      <w:r w:rsidR="00EF4ADF" w:rsidRPr="002073B0">
        <w:rPr>
          <w:rFonts w:asciiTheme="minorHAnsi" w:hAnsiTheme="minorHAnsi" w:cstheme="minorHAnsi"/>
          <w:b w:val="0"/>
          <w:sz w:val="22"/>
          <w:szCs w:val="22"/>
          <w:u w:val="none"/>
        </w:rPr>
        <w:t>bireylerde periodontitisin</w:t>
      </w:r>
      <w:r w:rsidR="00A37B05" w:rsidRPr="002073B0">
        <w:rPr>
          <w:rFonts w:asciiTheme="minorHAnsi" w:hAnsiTheme="minorHAnsi" w:cstheme="minorHAnsi"/>
          <w:b w:val="0"/>
          <w:sz w:val="22"/>
          <w:szCs w:val="22"/>
          <w:u w:val="none"/>
        </w:rPr>
        <w:t xml:space="preserve"> gelişme </w:t>
      </w:r>
      <w:r w:rsidR="00DB613A" w:rsidRPr="002073B0">
        <w:rPr>
          <w:rFonts w:asciiTheme="minorHAnsi" w:hAnsiTheme="minorHAnsi" w:cstheme="minorHAnsi"/>
          <w:b w:val="0"/>
          <w:sz w:val="22"/>
          <w:szCs w:val="22"/>
          <w:u w:val="none"/>
        </w:rPr>
        <w:t>olasılığının</w:t>
      </w:r>
      <w:r w:rsidR="00A37B05" w:rsidRPr="002073B0">
        <w:rPr>
          <w:rFonts w:asciiTheme="minorHAnsi" w:hAnsiTheme="minorHAnsi" w:cstheme="minorHAnsi"/>
          <w:b w:val="0"/>
          <w:sz w:val="22"/>
          <w:szCs w:val="22"/>
          <w:u w:val="none"/>
        </w:rPr>
        <w:t xml:space="preserve"> içmeyenlere göre 2,</w:t>
      </w:r>
      <w:r w:rsidR="00240563">
        <w:rPr>
          <w:rFonts w:asciiTheme="minorHAnsi" w:hAnsiTheme="minorHAnsi" w:cstheme="minorHAnsi"/>
          <w:b w:val="0"/>
          <w:sz w:val="22"/>
          <w:szCs w:val="22"/>
          <w:u w:val="none"/>
        </w:rPr>
        <w:t>8</w:t>
      </w:r>
      <w:r w:rsidR="00A37B05" w:rsidRPr="002073B0">
        <w:rPr>
          <w:rFonts w:asciiTheme="minorHAnsi" w:hAnsiTheme="minorHAnsi" w:cstheme="minorHAnsi"/>
          <w:b w:val="0"/>
          <w:sz w:val="22"/>
          <w:szCs w:val="22"/>
          <w:u w:val="none"/>
        </w:rPr>
        <w:t xml:space="preserve"> kez daha fazla olduğu, günde </w:t>
      </w:r>
      <w:r w:rsidR="00A37B05" w:rsidRPr="002073B0">
        <w:rPr>
          <w:rFonts w:asciiTheme="minorHAnsi" w:hAnsiTheme="minorHAnsi" w:cstheme="minorHAnsi"/>
          <w:b w:val="0"/>
          <w:sz w:val="22"/>
          <w:szCs w:val="22"/>
          <w:u w:val="none"/>
        </w:rPr>
        <w:sym w:font="Symbol" w:char="F0B3"/>
      </w:r>
      <w:r w:rsidR="00A37B05" w:rsidRPr="002073B0">
        <w:rPr>
          <w:rFonts w:asciiTheme="minorHAnsi" w:hAnsiTheme="minorHAnsi" w:cstheme="minorHAnsi"/>
          <w:b w:val="0"/>
          <w:sz w:val="22"/>
          <w:szCs w:val="22"/>
          <w:u w:val="none"/>
        </w:rPr>
        <w:t xml:space="preserve"> 31 sigara içenlerde ise bu oranın 6’ya çıktığı </w:t>
      </w:r>
      <w:r w:rsidR="00DB613A" w:rsidRPr="002073B0">
        <w:rPr>
          <w:rFonts w:asciiTheme="minorHAnsi" w:hAnsiTheme="minorHAnsi" w:cstheme="minorHAnsi"/>
          <w:b w:val="0"/>
          <w:sz w:val="22"/>
          <w:szCs w:val="22"/>
          <w:u w:val="none"/>
        </w:rPr>
        <w:t>görülmüştür</w:t>
      </w:r>
      <w:r w:rsidR="00A37B05" w:rsidRPr="002073B0">
        <w:rPr>
          <w:rFonts w:asciiTheme="minorHAnsi" w:hAnsiTheme="minorHAnsi" w:cstheme="minorHAnsi"/>
          <w:b w:val="0"/>
          <w:sz w:val="22"/>
          <w:szCs w:val="22"/>
          <w:u w:val="none"/>
        </w:rPr>
        <w:t xml:space="preserve">. Genel olarak tüm </w:t>
      </w:r>
      <w:r w:rsidR="00DB613A" w:rsidRPr="002073B0">
        <w:rPr>
          <w:rFonts w:asciiTheme="minorHAnsi" w:hAnsiTheme="minorHAnsi" w:cstheme="minorHAnsi"/>
          <w:b w:val="0"/>
          <w:sz w:val="22"/>
          <w:szCs w:val="22"/>
          <w:u w:val="none"/>
        </w:rPr>
        <w:t>D</w:t>
      </w:r>
      <w:r w:rsidR="00A37B05" w:rsidRPr="002073B0">
        <w:rPr>
          <w:rFonts w:asciiTheme="minorHAnsi" w:hAnsiTheme="minorHAnsi" w:cstheme="minorHAnsi"/>
          <w:b w:val="0"/>
          <w:sz w:val="22"/>
          <w:szCs w:val="22"/>
          <w:u w:val="none"/>
        </w:rPr>
        <w:t xml:space="preserve">ünya ele alındığında bu oran </w:t>
      </w:r>
      <w:r w:rsidR="00EF4ADF" w:rsidRPr="002073B0">
        <w:rPr>
          <w:rFonts w:asciiTheme="minorHAnsi" w:hAnsiTheme="minorHAnsi" w:cstheme="minorHAnsi"/>
          <w:b w:val="0"/>
          <w:sz w:val="22"/>
          <w:szCs w:val="22"/>
          <w:u w:val="none"/>
        </w:rPr>
        <w:t>1,5</w:t>
      </w:r>
      <w:r w:rsidR="00622C8A">
        <w:rPr>
          <w:rFonts w:asciiTheme="minorHAnsi" w:hAnsiTheme="minorHAnsi" w:cstheme="minorHAnsi"/>
          <w:b w:val="0"/>
          <w:sz w:val="22"/>
          <w:szCs w:val="22"/>
          <w:u w:val="none"/>
        </w:rPr>
        <w:t>-</w:t>
      </w:r>
      <w:r w:rsidR="00A37B05" w:rsidRPr="002073B0">
        <w:rPr>
          <w:rFonts w:asciiTheme="minorHAnsi" w:hAnsiTheme="minorHAnsi" w:cstheme="minorHAnsi"/>
          <w:b w:val="0"/>
          <w:sz w:val="22"/>
          <w:szCs w:val="22"/>
          <w:u w:val="none"/>
        </w:rPr>
        <w:t xml:space="preserve"> </w:t>
      </w:r>
      <w:r w:rsidR="00EF4ADF" w:rsidRPr="002073B0">
        <w:rPr>
          <w:rFonts w:asciiTheme="minorHAnsi" w:hAnsiTheme="minorHAnsi" w:cstheme="minorHAnsi"/>
          <w:b w:val="0"/>
          <w:sz w:val="22"/>
          <w:szCs w:val="22"/>
          <w:u w:val="none"/>
        </w:rPr>
        <w:t>7,3</w:t>
      </w:r>
      <w:r w:rsidR="002409DD" w:rsidRPr="002073B0">
        <w:rPr>
          <w:rFonts w:asciiTheme="minorHAnsi" w:hAnsiTheme="minorHAnsi" w:cstheme="minorHAnsi"/>
          <w:b w:val="0"/>
          <w:sz w:val="22"/>
          <w:szCs w:val="22"/>
          <w:u w:val="none"/>
        </w:rPr>
        <w:t xml:space="preserve"> </w:t>
      </w:r>
      <w:proofErr w:type="gramStart"/>
      <w:r w:rsidR="00EF4ADF" w:rsidRPr="002073B0">
        <w:rPr>
          <w:rFonts w:asciiTheme="minorHAnsi" w:hAnsiTheme="minorHAnsi" w:cstheme="minorHAnsi"/>
          <w:b w:val="0"/>
          <w:sz w:val="22"/>
          <w:szCs w:val="22"/>
          <w:u w:val="none"/>
        </w:rPr>
        <w:t>aralığında</w:t>
      </w:r>
      <w:proofErr w:type="gramEnd"/>
      <w:r w:rsidR="00EF4ADF" w:rsidRPr="002073B0">
        <w:rPr>
          <w:rFonts w:asciiTheme="minorHAnsi" w:hAnsiTheme="minorHAnsi" w:cstheme="minorHAnsi"/>
          <w:b w:val="0"/>
          <w:sz w:val="22"/>
          <w:szCs w:val="22"/>
          <w:u w:val="none"/>
        </w:rPr>
        <w:t xml:space="preserve"> seyreder</w:t>
      </w:r>
      <w:r w:rsidR="00A37B05" w:rsidRPr="002073B0">
        <w:rPr>
          <w:rFonts w:asciiTheme="minorHAnsi" w:hAnsiTheme="minorHAnsi" w:cstheme="minorHAnsi"/>
          <w:b w:val="0"/>
          <w:sz w:val="22"/>
          <w:szCs w:val="22"/>
          <w:u w:val="none"/>
        </w:rPr>
        <w:t xml:space="preserve">. </w:t>
      </w:r>
      <w:r w:rsidR="00A37B05" w:rsidRPr="002073B0">
        <w:rPr>
          <w:rFonts w:asciiTheme="minorHAnsi" w:hAnsiTheme="minorHAnsi" w:cstheme="minorHAnsi"/>
          <w:b w:val="0"/>
          <w:sz w:val="22"/>
          <w:szCs w:val="22"/>
          <w:u w:val="none"/>
        </w:rPr>
        <w:tab/>
      </w:r>
    </w:p>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Sigara kullanım süresi </w:t>
      </w:r>
      <w:r w:rsidR="00672FE3" w:rsidRPr="002073B0">
        <w:rPr>
          <w:rFonts w:asciiTheme="minorHAnsi" w:hAnsiTheme="minorHAnsi" w:cstheme="minorHAnsi"/>
          <w:sz w:val="22"/>
          <w:szCs w:val="22"/>
        </w:rPr>
        <w:t>ile/</w:t>
      </w:r>
      <w:r w:rsidRPr="002073B0">
        <w:rPr>
          <w:rFonts w:asciiTheme="minorHAnsi" w:hAnsiTheme="minorHAnsi" w:cstheme="minorHAnsi"/>
          <w:sz w:val="22"/>
          <w:szCs w:val="22"/>
        </w:rPr>
        <w:t xml:space="preserve"> diş kaybı, koronal kök çürüğü ve periodontal hastalık arasında</w:t>
      </w:r>
      <w:r w:rsidR="00672FE3" w:rsidRPr="002073B0">
        <w:rPr>
          <w:rFonts w:asciiTheme="minorHAnsi" w:hAnsiTheme="minorHAnsi" w:cstheme="minorHAnsi"/>
          <w:sz w:val="22"/>
          <w:szCs w:val="22"/>
        </w:rPr>
        <w:t>ki ilişki</w:t>
      </w:r>
      <w:r w:rsidRPr="002073B0">
        <w:rPr>
          <w:rFonts w:asciiTheme="minorHAnsi" w:hAnsiTheme="minorHAnsi" w:cstheme="minorHAnsi"/>
          <w:sz w:val="22"/>
          <w:szCs w:val="22"/>
        </w:rPr>
        <w:t xml:space="preserve"> doğru orantılı</w:t>
      </w:r>
      <w:r w:rsidR="00672FE3" w:rsidRPr="002073B0">
        <w:rPr>
          <w:rFonts w:asciiTheme="minorHAnsi" w:hAnsiTheme="minorHAnsi" w:cstheme="minorHAnsi"/>
          <w:sz w:val="22"/>
          <w:szCs w:val="22"/>
        </w:rPr>
        <w:t>dır</w:t>
      </w:r>
      <w:r w:rsidRPr="002073B0">
        <w:rPr>
          <w:rFonts w:asciiTheme="minorHAnsi" w:hAnsiTheme="minorHAnsi" w:cstheme="minorHAnsi"/>
          <w:sz w:val="22"/>
          <w:szCs w:val="22"/>
        </w:rPr>
        <w:t xml:space="preserve">. Sigara içen yaşlı bireylerde </w:t>
      </w:r>
      <w:r w:rsidR="00672FE3" w:rsidRPr="002073B0">
        <w:rPr>
          <w:rFonts w:asciiTheme="minorHAnsi" w:hAnsiTheme="minorHAnsi" w:cstheme="minorHAnsi"/>
          <w:sz w:val="22"/>
          <w:szCs w:val="22"/>
        </w:rPr>
        <w:t xml:space="preserve">sigara içen </w:t>
      </w:r>
      <w:r w:rsidRPr="002073B0">
        <w:rPr>
          <w:rFonts w:asciiTheme="minorHAnsi" w:hAnsiTheme="minorHAnsi" w:cstheme="minorHAnsi"/>
          <w:sz w:val="22"/>
          <w:szCs w:val="22"/>
        </w:rPr>
        <w:t xml:space="preserve">gençlere göre </w:t>
      </w:r>
      <w:r w:rsidR="00672FE3" w:rsidRPr="002073B0">
        <w:rPr>
          <w:rFonts w:asciiTheme="minorHAnsi" w:hAnsiTheme="minorHAnsi" w:cstheme="minorHAnsi"/>
          <w:sz w:val="22"/>
          <w:szCs w:val="22"/>
        </w:rPr>
        <w:t xml:space="preserve">periodontal hastalık riski </w:t>
      </w:r>
      <w:r w:rsidRPr="002073B0">
        <w:rPr>
          <w:rFonts w:asciiTheme="minorHAnsi" w:hAnsiTheme="minorHAnsi" w:cstheme="minorHAnsi"/>
          <w:sz w:val="22"/>
          <w:szCs w:val="22"/>
        </w:rPr>
        <w:t>3 kat daha fazla</w:t>
      </w:r>
      <w:r w:rsidR="00672FE3" w:rsidRPr="002073B0">
        <w:rPr>
          <w:rFonts w:asciiTheme="minorHAnsi" w:hAnsiTheme="minorHAnsi" w:cstheme="minorHAnsi"/>
          <w:sz w:val="22"/>
          <w:szCs w:val="22"/>
        </w:rPr>
        <w:t>dır</w:t>
      </w:r>
      <w:r w:rsidRPr="002073B0">
        <w:rPr>
          <w:rFonts w:asciiTheme="minorHAnsi" w:hAnsiTheme="minorHAnsi" w:cstheme="minorHAnsi"/>
          <w:sz w:val="22"/>
          <w:szCs w:val="22"/>
        </w:rPr>
        <w:t>.</w:t>
      </w:r>
    </w:p>
    <w:p w:rsidR="00A37B05" w:rsidRPr="002073B0" w:rsidRDefault="00622C8A" w:rsidP="00F30744">
      <w:pPr>
        <w:spacing w:after="240"/>
        <w:rPr>
          <w:rFonts w:asciiTheme="minorHAnsi" w:hAnsiTheme="minorHAnsi" w:cstheme="minorHAnsi"/>
          <w:sz w:val="22"/>
          <w:szCs w:val="22"/>
        </w:rPr>
      </w:pPr>
      <w:r>
        <w:rPr>
          <w:rFonts w:asciiTheme="minorHAnsi" w:hAnsiTheme="minorHAnsi" w:cstheme="minorHAnsi"/>
          <w:sz w:val="22"/>
          <w:szCs w:val="22"/>
        </w:rPr>
        <w:t>S</w:t>
      </w:r>
      <w:r w:rsidR="00A37B05" w:rsidRPr="002073B0">
        <w:rPr>
          <w:rFonts w:asciiTheme="minorHAnsi" w:hAnsiTheme="minorHAnsi" w:cstheme="minorHAnsi"/>
          <w:sz w:val="22"/>
          <w:szCs w:val="22"/>
        </w:rPr>
        <w:t xml:space="preserve">igara </w:t>
      </w:r>
      <w:r>
        <w:rPr>
          <w:rFonts w:asciiTheme="minorHAnsi" w:hAnsiTheme="minorHAnsi" w:cstheme="minorHAnsi"/>
          <w:sz w:val="22"/>
          <w:szCs w:val="22"/>
        </w:rPr>
        <w:t>kullanan gençlerde</w:t>
      </w:r>
      <w:r w:rsidR="00A37B05" w:rsidRPr="002073B0">
        <w:rPr>
          <w:rFonts w:asciiTheme="minorHAnsi" w:hAnsiTheme="minorHAnsi" w:cstheme="minorHAnsi"/>
          <w:sz w:val="22"/>
          <w:szCs w:val="22"/>
        </w:rPr>
        <w:t xml:space="preserve"> generalize </w:t>
      </w:r>
      <w:proofErr w:type="gramStart"/>
      <w:r w:rsidR="00A37B05" w:rsidRPr="002073B0">
        <w:rPr>
          <w:rFonts w:asciiTheme="minorHAnsi" w:hAnsiTheme="minorHAnsi" w:cstheme="minorHAnsi"/>
          <w:sz w:val="22"/>
          <w:szCs w:val="22"/>
        </w:rPr>
        <w:t>agresif</w:t>
      </w:r>
      <w:proofErr w:type="gramEnd"/>
      <w:r w:rsidR="00A37B05" w:rsidRPr="002073B0">
        <w:rPr>
          <w:rFonts w:asciiTheme="minorHAnsi" w:hAnsiTheme="minorHAnsi" w:cstheme="minorHAnsi"/>
          <w:sz w:val="22"/>
          <w:szCs w:val="22"/>
        </w:rPr>
        <w:t xml:space="preserve"> tip periodontitis</w:t>
      </w:r>
      <w:r>
        <w:rPr>
          <w:rFonts w:asciiTheme="minorHAnsi" w:hAnsiTheme="minorHAnsi" w:cstheme="minorHAnsi"/>
          <w:sz w:val="22"/>
          <w:szCs w:val="22"/>
        </w:rPr>
        <w:t xml:space="preserve"> varsa hastalığın</w:t>
      </w:r>
      <w:r w:rsidR="00A37B05" w:rsidRPr="002073B0">
        <w:rPr>
          <w:rFonts w:asciiTheme="minorHAnsi" w:hAnsiTheme="minorHAnsi" w:cstheme="minorHAnsi"/>
          <w:sz w:val="22"/>
          <w:szCs w:val="22"/>
        </w:rPr>
        <w:t xml:space="preserve"> şiddeti art</w:t>
      </w:r>
      <w:r>
        <w:rPr>
          <w:rFonts w:asciiTheme="minorHAnsi" w:hAnsiTheme="minorHAnsi" w:cstheme="minorHAnsi"/>
          <w:sz w:val="22"/>
          <w:szCs w:val="22"/>
        </w:rPr>
        <w:t>maktadır</w:t>
      </w:r>
      <w:r w:rsidR="00A37B05" w:rsidRPr="002073B0">
        <w:rPr>
          <w:rFonts w:asciiTheme="minorHAnsi" w:hAnsiTheme="minorHAnsi" w:cstheme="minorHAnsi"/>
          <w:sz w:val="22"/>
          <w:szCs w:val="22"/>
        </w:rPr>
        <w:t>. Sigara içen 19-30 yaş arası bireylerde periodontitise sahip olma riski içmeyenlere göre 3</w:t>
      </w:r>
      <w:r>
        <w:rPr>
          <w:rFonts w:asciiTheme="minorHAnsi" w:hAnsiTheme="minorHAnsi" w:cstheme="minorHAnsi"/>
          <w:sz w:val="22"/>
          <w:szCs w:val="22"/>
        </w:rPr>
        <w:t>,</w:t>
      </w:r>
      <w:r w:rsidR="00A37B05" w:rsidRPr="002073B0">
        <w:rPr>
          <w:rFonts w:asciiTheme="minorHAnsi" w:hAnsiTheme="minorHAnsi" w:cstheme="minorHAnsi"/>
          <w:sz w:val="22"/>
          <w:szCs w:val="22"/>
        </w:rPr>
        <w:t xml:space="preserve">8 kat daha fazladır. Günde 15 taneden fazla sigara içen genç bireylerde diş kaybı riski </w:t>
      </w:r>
      <w:r>
        <w:rPr>
          <w:rFonts w:asciiTheme="minorHAnsi" w:hAnsiTheme="minorHAnsi" w:cstheme="minorHAnsi"/>
          <w:sz w:val="22"/>
          <w:szCs w:val="22"/>
        </w:rPr>
        <w:t>artmaktadır</w:t>
      </w:r>
      <w:r w:rsidR="00AC2114">
        <w:rPr>
          <w:rFonts w:asciiTheme="minorHAnsi" w:hAnsiTheme="minorHAnsi" w:cstheme="minorHAnsi"/>
          <w:sz w:val="22"/>
          <w:szCs w:val="22"/>
        </w:rPr>
        <w:t xml:space="preserve"> ve</w:t>
      </w:r>
      <w:r w:rsidR="00A37B05" w:rsidRPr="002073B0">
        <w:rPr>
          <w:rFonts w:asciiTheme="minorHAnsi" w:hAnsiTheme="minorHAnsi" w:cstheme="minorHAnsi"/>
          <w:sz w:val="22"/>
          <w:szCs w:val="22"/>
        </w:rPr>
        <w:t xml:space="preserve"> içmeyenlere göre ataçman kaybı riski 6 kat daha fazladır. 10 yıllık zaman dilimi incelendiğinde, kemik kaybının sigara içen bireylerde içmeyenlere göre 2 kat daha fazla olduğu ve mükemmel bir plak kontrolüne rağmen kemik kaybının çok hızlı ilerleyebildiği </w:t>
      </w:r>
      <w:r w:rsidR="00240563">
        <w:rPr>
          <w:rFonts w:asciiTheme="minorHAnsi" w:hAnsiTheme="minorHAnsi" w:cstheme="minorHAnsi"/>
          <w:sz w:val="22"/>
          <w:szCs w:val="22"/>
        </w:rPr>
        <w:t>gösterilmiştir</w:t>
      </w:r>
      <w:r w:rsidR="00A37B05" w:rsidRPr="002073B0">
        <w:rPr>
          <w:rFonts w:asciiTheme="minorHAnsi" w:hAnsiTheme="minorHAnsi" w:cstheme="minorHAnsi"/>
          <w:sz w:val="22"/>
          <w:szCs w:val="22"/>
        </w:rPr>
        <w:t>.</w:t>
      </w:r>
    </w:p>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Puro ve piponun da sigara ile benzer sonuçlar doğurduğu gösterilmiştir. </w:t>
      </w:r>
      <w:proofErr w:type="spellStart"/>
      <w:r w:rsidRPr="002073B0">
        <w:rPr>
          <w:rFonts w:asciiTheme="minorHAnsi" w:hAnsiTheme="minorHAnsi" w:cstheme="minorHAnsi"/>
          <w:i/>
          <w:iCs/>
          <w:sz w:val="22"/>
          <w:szCs w:val="22"/>
        </w:rPr>
        <w:t>Smokeless</w:t>
      </w:r>
      <w:proofErr w:type="spellEnd"/>
      <w:r w:rsidRPr="002073B0">
        <w:rPr>
          <w:rFonts w:asciiTheme="minorHAnsi" w:hAnsiTheme="minorHAnsi" w:cstheme="minorHAnsi"/>
          <w:i/>
          <w:iCs/>
          <w:sz w:val="22"/>
          <w:szCs w:val="22"/>
        </w:rPr>
        <w:t xml:space="preserve"> </w:t>
      </w:r>
      <w:proofErr w:type="spellStart"/>
      <w:r w:rsidRPr="002073B0">
        <w:rPr>
          <w:rFonts w:asciiTheme="minorHAnsi" w:hAnsiTheme="minorHAnsi" w:cstheme="minorHAnsi"/>
          <w:i/>
          <w:iCs/>
          <w:sz w:val="22"/>
          <w:szCs w:val="22"/>
        </w:rPr>
        <w:t>tobacco</w:t>
      </w:r>
      <w:proofErr w:type="spellEnd"/>
      <w:r w:rsidRPr="002073B0">
        <w:rPr>
          <w:rFonts w:asciiTheme="minorHAnsi" w:hAnsiTheme="minorHAnsi" w:cstheme="minorHAnsi"/>
          <w:i/>
          <w:iCs/>
          <w:sz w:val="22"/>
          <w:szCs w:val="22"/>
        </w:rPr>
        <w:t xml:space="preserve">-çiğ tütün kullanımı </w:t>
      </w:r>
      <w:r w:rsidRPr="002073B0">
        <w:rPr>
          <w:rFonts w:asciiTheme="minorHAnsi" w:hAnsiTheme="minorHAnsi" w:cstheme="minorHAnsi"/>
          <w:sz w:val="22"/>
          <w:szCs w:val="22"/>
        </w:rPr>
        <w:t xml:space="preserve">(Tütünün çiğnenerek veya ağzın bir bölgesine yerleştirilip emilerek </w:t>
      </w:r>
      <w:r w:rsidR="00240563">
        <w:rPr>
          <w:rFonts w:asciiTheme="minorHAnsi" w:hAnsiTheme="minorHAnsi" w:cstheme="minorHAnsi"/>
          <w:sz w:val="22"/>
          <w:szCs w:val="22"/>
        </w:rPr>
        <w:t>kullanılması</w:t>
      </w:r>
      <w:r w:rsidRPr="002073B0">
        <w:rPr>
          <w:rFonts w:asciiTheme="minorHAnsi" w:hAnsiTheme="minorHAnsi" w:cstheme="minorHAnsi"/>
          <w:sz w:val="22"/>
          <w:szCs w:val="22"/>
        </w:rPr>
        <w:t xml:space="preserve">) oral </w:t>
      </w:r>
      <w:proofErr w:type="spellStart"/>
      <w:r w:rsidRPr="002073B0">
        <w:rPr>
          <w:rFonts w:asciiTheme="minorHAnsi" w:hAnsiTheme="minorHAnsi" w:cstheme="minorHAnsi"/>
          <w:sz w:val="22"/>
          <w:szCs w:val="22"/>
        </w:rPr>
        <w:t>lökoplaki</w:t>
      </w:r>
      <w:proofErr w:type="spellEnd"/>
      <w:r w:rsidRPr="002073B0">
        <w:rPr>
          <w:rFonts w:asciiTheme="minorHAnsi" w:hAnsiTheme="minorHAnsi" w:cstheme="minorHAnsi"/>
          <w:sz w:val="22"/>
          <w:szCs w:val="22"/>
        </w:rPr>
        <w:t xml:space="preserve"> ve </w:t>
      </w:r>
      <w:proofErr w:type="spellStart"/>
      <w:r w:rsidRPr="002073B0">
        <w:rPr>
          <w:rFonts w:asciiTheme="minorHAnsi" w:hAnsiTheme="minorHAnsi" w:cstheme="minorHAnsi"/>
          <w:sz w:val="22"/>
          <w:szCs w:val="22"/>
        </w:rPr>
        <w:t>karsinomaya</w:t>
      </w:r>
      <w:proofErr w:type="spellEnd"/>
      <w:r w:rsidRPr="002073B0">
        <w:rPr>
          <w:rFonts w:asciiTheme="minorHAnsi" w:hAnsiTheme="minorHAnsi" w:cstheme="minorHAnsi"/>
          <w:sz w:val="22"/>
          <w:szCs w:val="22"/>
        </w:rPr>
        <w:t xml:space="preserve"> neden </w:t>
      </w:r>
      <w:proofErr w:type="spellStart"/>
      <w:r w:rsidRPr="002073B0">
        <w:rPr>
          <w:rFonts w:asciiTheme="minorHAnsi" w:hAnsiTheme="minorHAnsi" w:cstheme="minorHAnsi"/>
          <w:sz w:val="22"/>
          <w:szCs w:val="22"/>
        </w:rPr>
        <w:t>ol</w:t>
      </w:r>
      <w:r w:rsidR="00240563">
        <w:rPr>
          <w:rFonts w:asciiTheme="minorHAnsi" w:hAnsiTheme="minorHAnsi" w:cstheme="minorHAnsi"/>
          <w:sz w:val="22"/>
          <w:szCs w:val="22"/>
        </w:rPr>
        <w:t>abil</w:t>
      </w:r>
      <w:r w:rsidRPr="002073B0">
        <w:rPr>
          <w:rFonts w:asciiTheme="minorHAnsi" w:hAnsiTheme="minorHAnsi" w:cstheme="minorHAnsi"/>
          <w:sz w:val="22"/>
          <w:szCs w:val="22"/>
        </w:rPr>
        <w:t>m</w:t>
      </w:r>
      <w:r w:rsidR="00240563">
        <w:rPr>
          <w:rFonts w:asciiTheme="minorHAnsi" w:hAnsiTheme="minorHAnsi" w:cstheme="minorHAnsi"/>
          <w:sz w:val="22"/>
          <w:szCs w:val="22"/>
        </w:rPr>
        <w:t>e</w:t>
      </w:r>
      <w:r w:rsidRPr="002073B0">
        <w:rPr>
          <w:rFonts w:asciiTheme="minorHAnsi" w:hAnsiTheme="minorHAnsi" w:cstheme="minorHAnsi"/>
          <w:sz w:val="22"/>
          <w:szCs w:val="22"/>
        </w:rPr>
        <w:t>kt</w:t>
      </w:r>
      <w:r w:rsidR="00240563">
        <w:rPr>
          <w:rFonts w:asciiTheme="minorHAnsi" w:hAnsiTheme="minorHAnsi" w:cstheme="minorHAnsi"/>
          <w:sz w:val="22"/>
          <w:szCs w:val="22"/>
        </w:rPr>
        <w:t>e</w:t>
      </w:r>
      <w:r w:rsidRPr="002073B0">
        <w:rPr>
          <w:rFonts w:asciiTheme="minorHAnsi" w:hAnsiTheme="minorHAnsi" w:cstheme="minorHAnsi"/>
          <w:sz w:val="22"/>
          <w:szCs w:val="22"/>
        </w:rPr>
        <w:t>dır</w:t>
      </w:r>
      <w:proofErr w:type="spellEnd"/>
      <w:r w:rsidRPr="002073B0">
        <w:rPr>
          <w:rFonts w:asciiTheme="minorHAnsi" w:hAnsiTheme="minorHAnsi" w:cstheme="minorHAnsi"/>
          <w:sz w:val="22"/>
          <w:szCs w:val="22"/>
        </w:rPr>
        <w:t xml:space="preserve">. Bu şekilde tütün kullanımının periodontal hastalık üzerinde genel bir etkisi saptanmamıştır. Ancak, tütün konulan bölgede </w:t>
      </w:r>
      <w:proofErr w:type="gramStart"/>
      <w:r w:rsidRPr="002073B0">
        <w:rPr>
          <w:rFonts w:asciiTheme="minorHAnsi" w:hAnsiTheme="minorHAnsi" w:cstheme="minorHAnsi"/>
          <w:sz w:val="22"/>
          <w:szCs w:val="22"/>
        </w:rPr>
        <w:t>lokalize</w:t>
      </w:r>
      <w:proofErr w:type="gramEnd"/>
      <w:r w:rsidRPr="002073B0">
        <w:rPr>
          <w:rFonts w:asciiTheme="minorHAnsi" w:hAnsiTheme="minorHAnsi" w:cstheme="minorHAnsi"/>
          <w:sz w:val="22"/>
          <w:szCs w:val="22"/>
        </w:rPr>
        <w:t xml:space="preserve"> ataçman kaybı ve dişeti çekilmesi görülebilir.</w:t>
      </w:r>
    </w:p>
    <w:p w:rsidR="00474055"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Geçmişte sigara tiryakisi olup artık içmeyen bireylerde şu an sigara içenlere göre daha az risk söz konusudur. Ancak, hayatlarında hiç sigara içmemiş bireylere göre </w:t>
      </w:r>
      <w:r w:rsidR="003329EE" w:rsidRPr="002073B0">
        <w:rPr>
          <w:rFonts w:asciiTheme="minorHAnsi" w:hAnsiTheme="minorHAnsi" w:cstheme="minorHAnsi"/>
          <w:sz w:val="22"/>
          <w:szCs w:val="22"/>
        </w:rPr>
        <w:t xml:space="preserve">hala </w:t>
      </w:r>
      <w:r w:rsidRPr="002073B0">
        <w:rPr>
          <w:rFonts w:asciiTheme="minorHAnsi" w:hAnsiTheme="minorHAnsi" w:cstheme="minorHAnsi"/>
          <w:sz w:val="22"/>
          <w:szCs w:val="22"/>
        </w:rPr>
        <w:t xml:space="preserve">daha fazla riske sahiptirler. </w:t>
      </w:r>
      <w:r w:rsidRPr="002073B0">
        <w:rPr>
          <w:rFonts w:asciiTheme="minorHAnsi" w:hAnsiTheme="minorHAnsi" w:cstheme="minorHAnsi"/>
          <w:sz w:val="22"/>
          <w:szCs w:val="22"/>
        </w:rPr>
        <w:lastRenderedPageBreak/>
        <w:t>Sigaranın periodontal hastalığın ilerlemesindeki etkisi sigaranın bırakılması ile geriye dönüştürülebilir</w:t>
      </w:r>
      <w:r w:rsidR="00AF54B8">
        <w:rPr>
          <w:rFonts w:asciiTheme="minorHAnsi" w:hAnsiTheme="minorHAnsi" w:cstheme="minorHAnsi"/>
          <w:sz w:val="22"/>
          <w:szCs w:val="22"/>
        </w:rPr>
        <w:t>.</w:t>
      </w:r>
      <w:r w:rsidRPr="002073B0">
        <w:rPr>
          <w:rFonts w:asciiTheme="minorHAnsi" w:hAnsiTheme="minorHAnsi" w:cstheme="minorHAnsi"/>
          <w:sz w:val="22"/>
          <w:szCs w:val="22"/>
        </w:rPr>
        <w:t xml:space="preserve"> Ne kadar erken bırakılırsa sigaranın olumsuz etkisi o kadar çabuk </w:t>
      </w:r>
      <w:r w:rsidR="003329EE" w:rsidRPr="002073B0">
        <w:rPr>
          <w:rFonts w:asciiTheme="minorHAnsi" w:hAnsiTheme="minorHAnsi" w:cstheme="minorHAnsi"/>
          <w:sz w:val="22"/>
          <w:szCs w:val="22"/>
        </w:rPr>
        <w:t>ortadan kalkar</w:t>
      </w:r>
      <w:r w:rsidRPr="002073B0">
        <w:rPr>
          <w:rFonts w:asciiTheme="minorHAnsi" w:hAnsiTheme="minorHAnsi" w:cstheme="minorHAnsi"/>
          <w:sz w:val="22"/>
          <w:szCs w:val="22"/>
        </w:rPr>
        <w:t xml:space="preserve">. </w:t>
      </w:r>
    </w:p>
    <w:p w:rsidR="00AC2114" w:rsidRPr="002073B0" w:rsidRDefault="00AC2114" w:rsidP="00AC2114">
      <w:pPr>
        <w:spacing w:after="240"/>
        <w:ind w:left="708" w:firstLine="708"/>
        <w:rPr>
          <w:rFonts w:asciiTheme="minorHAnsi" w:hAnsiTheme="minorHAnsi" w:cstheme="minorHAnsi"/>
          <w:b/>
          <w:bCs/>
          <w:sz w:val="22"/>
          <w:szCs w:val="22"/>
        </w:rPr>
      </w:pPr>
      <w:r w:rsidRPr="002073B0">
        <w:rPr>
          <w:rFonts w:asciiTheme="minorHAnsi" w:hAnsiTheme="minorHAnsi" w:cstheme="minorHAnsi"/>
          <w:b/>
          <w:bCs/>
          <w:sz w:val="22"/>
          <w:szCs w:val="22"/>
        </w:rPr>
        <w:t xml:space="preserve">Sigaranın Periodontal Hastalığın </w:t>
      </w:r>
      <w:proofErr w:type="spellStart"/>
      <w:r w:rsidRPr="002073B0">
        <w:rPr>
          <w:rFonts w:asciiTheme="minorHAnsi" w:hAnsiTheme="minorHAnsi" w:cstheme="minorHAnsi"/>
          <w:b/>
          <w:bCs/>
          <w:sz w:val="22"/>
          <w:szCs w:val="22"/>
        </w:rPr>
        <w:t>Etyolojisi</w:t>
      </w:r>
      <w:proofErr w:type="spellEnd"/>
      <w:r w:rsidRPr="002073B0">
        <w:rPr>
          <w:rFonts w:asciiTheme="minorHAnsi" w:hAnsiTheme="minorHAnsi" w:cstheme="minorHAnsi"/>
          <w:b/>
          <w:bCs/>
          <w:sz w:val="22"/>
          <w:szCs w:val="22"/>
        </w:rPr>
        <w:t xml:space="preserve"> ve Patogenezi Üzerine Etkileri</w:t>
      </w:r>
    </w:p>
    <w:tbl>
      <w:tblPr>
        <w:tblW w:w="9360" w:type="dxa"/>
        <w:tblInd w:w="430" w:type="dxa"/>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4175"/>
        <w:gridCol w:w="5185"/>
      </w:tblGrid>
      <w:tr w:rsidR="00A37B05" w:rsidRPr="002073B0">
        <w:tc>
          <w:tcPr>
            <w:tcW w:w="4175" w:type="dxa"/>
            <w:tcBorders>
              <w:top w:val="single" w:sz="24" w:space="0" w:color="auto"/>
              <w:bottom w:val="single" w:sz="18" w:space="0" w:color="auto"/>
            </w:tcBorders>
          </w:tcPr>
          <w:p w:rsidR="00A37B05" w:rsidRPr="002073B0" w:rsidRDefault="00A37B05" w:rsidP="00F30744">
            <w:pPr>
              <w:pStyle w:val="Balk4"/>
              <w:spacing w:after="240" w:line="240" w:lineRule="auto"/>
              <w:jc w:val="left"/>
              <w:rPr>
                <w:rFonts w:asciiTheme="minorHAnsi" w:hAnsiTheme="minorHAnsi" w:cstheme="minorHAnsi"/>
                <w:sz w:val="22"/>
                <w:szCs w:val="22"/>
              </w:rPr>
            </w:pPr>
            <w:r w:rsidRPr="002073B0">
              <w:rPr>
                <w:rFonts w:asciiTheme="minorHAnsi" w:hAnsiTheme="minorHAnsi" w:cstheme="minorHAnsi"/>
                <w:sz w:val="22"/>
                <w:szCs w:val="22"/>
              </w:rPr>
              <w:t>Periodontal Hastalık</w:t>
            </w:r>
          </w:p>
        </w:tc>
        <w:tc>
          <w:tcPr>
            <w:tcW w:w="5185" w:type="dxa"/>
            <w:tcBorders>
              <w:top w:val="single" w:sz="24" w:space="0" w:color="auto"/>
              <w:bottom w:val="single" w:sz="18" w:space="0" w:color="auto"/>
            </w:tcBorders>
          </w:tcPr>
          <w:p w:rsidR="00A37B05" w:rsidRPr="002073B0" w:rsidRDefault="00A37B05" w:rsidP="00F30744">
            <w:pPr>
              <w:pStyle w:val="Balk4"/>
              <w:spacing w:after="240" w:line="240" w:lineRule="auto"/>
              <w:jc w:val="left"/>
              <w:rPr>
                <w:rFonts w:asciiTheme="minorHAnsi" w:hAnsiTheme="minorHAnsi" w:cstheme="minorHAnsi"/>
                <w:sz w:val="22"/>
                <w:szCs w:val="22"/>
              </w:rPr>
            </w:pPr>
            <w:r w:rsidRPr="002073B0">
              <w:rPr>
                <w:rFonts w:asciiTheme="minorHAnsi" w:hAnsiTheme="minorHAnsi" w:cstheme="minorHAnsi"/>
                <w:sz w:val="22"/>
                <w:szCs w:val="22"/>
              </w:rPr>
              <w:t>Sigaranın Etkisi</w:t>
            </w:r>
          </w:p>
        </w:tc>
      </w:tr>
      <w:tr w:rsidR="00A37B05" w:rsidRPr="002073B0">
        <w:tc>
          <w:tcPr>
            <w:tcW w:w="4175" w:type="dxa"/>
            <w:tcBorders>
              <w:top w:val="single" w:sz="18" w:space="0" w:color="auto"/>
            </w:tcBorders>
          </w:tcPr>
          <w:p w:rsidR="00A37B05" w:rsidRPr="002073B0" w:rsidRDefault="00A37B05" w:rsidP="00F30744">
            <w:pPr>
              <w:pStyle w:val="Balk2"/>
              <w:spacing w:after="240" w:line="240" w:lineRule="auto"/>
              <w:jc w:val="left"/>
              <w:rPr>
                <w:rFonts w:asciiTheme="minorHAnsi" w:hAnsiTheme="minorHAnsi" w:cstheme="minorHAnsi"/>
                <w:sz w:val="22"/>
                <w:szCs w:val="22"/>
              </w:rPr>
            </w:pPr>
            <w:r w:rsidRPr="002073B0">
              <w:rPr>
                <w:rFonts w:asciiTheme="minorHAnsi" w:hAnsiTheme="minorHAnsi" w:cstheme="minorHAnsi"/>
                <w:sz w:val="22"/>
                <w:szCs w:val="22"/>
              </w:rPr>
              <w:t>Gingivitis</w:t>
            </w:r>
          </w:p>
        </w:tc>
        <w:tc>
          <w:tcPr>
            <w:tcW w:w="5185" w:type="dxa"/>
            <w:tcBorders>
              <w:top w:val="single" w:sz="18" w:space="0" w:color="auto"/>
            </w:tcBorders>
          </w:tcPr>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Gingival inflamasyon ve sondlamada kanama </w:t>
            </w:r>
            <w:r w:rsidR="00D76251" w:rsidRPr="002073B0">
              <w:rPr>
                <w:rFonts w:asciiTheme="minorHAnsi" w:hAnsiTheme="minorHAnsi" w:cstheme="minorHAnsi"/>
                <w:b/>
                <w:sz w:val="22"/>
                <w:szCs w:val="22"/>
              </w:rPr>
              <w:t>↓</w:t>
            </w:r>
          </w:p>
        </w:tc>
      </w:tr>
      <w:tr w:rsidR="00A37B05" w:rsidRPr="002073B0">
        <w:tc>
          <w:tcPr>
            <w:tcW w:w="4175" w:type="dxa"/>
          </w:tcPr>
          <w:p w:rsidR="00A37B05" w:rsidRPr="002073B0" w:rsidRDefault="00A37B05" w:rsidP="00F30744">
            <w:pPr>
              <w:pStyle w:val="Balk3"/>
              <w:spacing w:after="240" w:line="240" w:lineRule="auto"/>
              <w:jc w:val="left"/>
              <w:rPr>
                <w:rFonts w:asciiTheme="minorHAnsi" w:hAnsiTheme="minorHAnsi" w:cstheme="minorHAnsi"/>
                <w:sz w:val="22"/>
                <w:szCs w:val="22"/>
              </w:rPr>
            </w:pPr>
            <w:r w:rsidRPr="002073B0">
              <w:rPr>
                <w:rFonts w:asciiTheme="minorHAnsi" w:hAnsiTheme="minorHAnsi" w:cstheme="minorHAnsi"/>
                <w:sz w:val="22"/>
                <w:szCs w:val="22"/>
              </w:rPr>
              <w:t>Periodontitis</w:t>
            </w:r>
          </w:p>
        </w:tc>
        <w:tc>
          <w:tcPr>
            <w:tcW w:w="5185" w:type="dxa"/>
          </w:tcPr>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Periodontal yıkımın prevelansı ve şiddeti </w:t>
            </w:r>
            <w:r w:rsidR="00D76251" w:rsidRPr="002073B0">
              <w:rPr>
                <w:rFonts w:asciiTheme="minorHAnsi" w:hAnsiTheme="minorHAnsi" w:cstheme="minorHAnsi"/>
                <w:b/>
                <w:sz w:val="22"/>
                <w:szCs w:val="22"/>
              </w:rPr>
              <w:t>↑</w:t>
            </w:r>
          </w:p>
        </w:tc>
      </w:tr>
      <w:tr w:rsidR="00A37B05" w:rsidRPr="002073B0">
        <w:tc>
          <w:tcPr>
            <w:tcW w:w="4175" w:type="dxa"/>
          </w:tcPr>
          <w:p w:rsidR="00A37B05" w:rsidRPr="002073B0" w:rsidRDefault="00A37B05" w:rsidP="00F30744">
            <w:pPr>
              <w:spacing w:after="240"/>
              <w:rPr>
                <w:rFonts w:asciiTheme="minorHAnsi" w:hAnsiTheme="minorHAnsi" w:cstheme="minorHAnsi"/>
                <w:sz w:val="22"/>
                <w:szCs w:val="22"/>
              </w:rPr>
            </w:pPr>
          </w:p>
        </w:tc>
        <w:tc>
          <w:tcPr>
            <w:tcW w:w="5185" w:type="dxa"/>
          </w:tcPr>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Cep derinliği, ataçman ve kemik kaybı </w:t>
            </w:r>
            <w:r w:rsidR="00D76251" w:rsidRPr="002073B0">
              <w:rPr>
                <w:rFonts w:asciiTheme="minorHAnsi" w:hAnsiTheme="minorHAnsi" w:cstheme="minorHAnsi"/>
                <w:b/>
                <w:sz w:val="22"/>
                <w:szCs w:val="22"/>
              </w:rPr>
              <w:t>↑</w:t>
            </w:r>
          </w:p>
        </w:tc>
      </w:tr>
      <w:tr w:rsidR="00A37B05" w:rsidRPr="002073B0">
        <w:tc>
          <w:tcPr>
            <w:tcW w:w="4175" w:type="dxa"/>
          </w:tcPr>
          <w:p w:rsidR="00A37B05" w:rsidRPr="002073B0" w:rsidRDefault="00A37B05" w:rsidP="00F30744">
            <w:pPr>
              <w:spacing w:after="240"/>
              <w:rPr>
                <w:rFonts w:asciiTheme="minorHAnsi" w:hAnsiTheme="minorHAnsi" w:cstheme="minorHAnsi"/>
                <w:sz w:val="22"/>
                <w:szCs w:val="22"/>
              </w:rPr>
            </w:pPr>
          </w:p>
        </w:tc>
        <w:tc>
          <w:tcPr>
            <w:tcW w:w="5185" w:type="dxa"/>
          </w:tcPr>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Periodontal yıkım hızı </w:t>
            </w:r>
            <w:r w:rsidR="00D76251" w:rsidRPr="002073B0">
              <w:rPr>
                <w:rFonts w:asciiTheme="minorHAnsi" w:hAnsiTheme="minorHAnsi" w:cstheme="minorHAnsi"/>
                <w:b/>
                <w:sz w:val="22"/>
                <w:szCs w:val="22"/>
              </w:rPr>
              <w:t>↑</w:t>
            </w:r>
          </w:p>
        </w:tc>
      </w:tr>
      <w:tr w:rsidR="00A37B05" w:rsidRPr="002073B0">
        <w:tc>
          <w:tcPr>
            <w:tcW w:w="4175" w:type="dxa"/>
          </w:tcPr>
          <w:p w:rsidR="00A37B05" w:rsidRPr="002073B0" w:rsidRDefault="00A37B05" w:rsidP="00F30744">
            <w:pPr>
              <w:spacing w:after="240"/>
              <w:rPr>
                <w:rFonts w:asciiTheme="minorHAnsi" w:hAnsiTheme="minorHAnsi" w:cstheme="minorHAnsi"/>
                <w:sz w:val="22"/>
                <w:szCs w:val="22"/>
              </w:rPr>
            </w:pPr>
          </w:p>
        </w:tc>
        <w:tc>
          <w:tcPr>
            <w:tcW w:w="5185" w:type="dxa"/>
          </w:tcPr>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Şiddetli periodontitis prevelansı </w:t>
            </w:r>
            <w:r w:rsidR="00D76251" w:rsidRPr="002073B0">
              <w:rPr>
                <w:rFonts w:asciiTheme="minorHAnsi" w:hAnsiTheme="minorHAnsi" w:cstheme="minorHAnsi"/>
                <w:b/>
                <w:sz w:val="22"/>
                <w:szCs w:val="22"/>
              </w:rPr>
              <w:t>↑</w:t>
            </w:r>
          </w:p>
        </w:tc>
      </w:tr>
      <w:tr w:rsidR="00A37B05" w:rsidRPr="002073B0">
        <w:tc>
          <w:tcPr>
            <w:tcW w:w="4175" w:type="dxa"/>
          </w:tcPr>
          <w:p w:rsidR="00A37B05" w:rsidRPr="002073B0" w:rsidRDefault="00A37B05" w:rsidP="00F30744">
            <w:pPr>
              <w:spacing w:after="240"/>
              <w:rPr>
                <w:rFonts w:asciiTheme="minorHAnsi" w:hAnsiTheme="minorHAnsi" w:cstheme="minorHAnsi"/>
                <w:sz w:val="22"/>
                <w:szCs w:val="22"/>
              </w:rPr>
            </w:pPr>
          </w:p>
        </w:tc>
        <w:tc>
          <w:tcPr>
            <w:tcW w:w="5185" w:type="dxa"/>
          </w:tcPr>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Diş kaybı </w:t>
            </w:r>
            <w:r w:rsidR="00D76251" w:rsidRPr="002073B0">
              <w:rPr>
                <w:rFonts w:asciiTheme="minorHAnsi" w:hAnsiTheme="minorHAnsi" w:cstheme="minorHAnsi"/>
                <w:b/>
                <w:sz w:val="22"/>
                <w:szCs w:val="22"/>
              </w:rPr>
              <w:t>↑</w:t>
            </w:r>
          </w:p>
        </w:tc>
      </w:tr>
      <w:tr w:rsidR="00A37B05" w:rsidRPr="002073B0">
        <w:tc>
          <w:tcPr>
            <w:tcW w:w="4175" w:type="dxa"/>
          </w:tcPr>
          <w:p w:rsidR="00A37B05" w:rsidRPr="002073B0" w:rsidRDefault="00A37B05" w:rsidP="00F30744">
            <w:pPr>
              <w:spacing w:after="240"/>
              <w:rPr>
                <w:rFonts w:asciiTheme="minorHAnsi" w:hAnsiTheme="minorHAnsi" w:cstheme="minorHAnsi"/>
                <w:sz w:val="22"/>
                <w:szCs w:val="22"/>
              </w:rPr>
            </w:pPr>
          </w:p>
        </w:tc>
        <w:tc>
          <w:tcPr>
            <w:tcW w:w="5185" w:type="dxa"/>
          </w:tcPr>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Günlük sigara içim miktarı arttıkça prevelans </w:t>
            </w:r>
            <w:r w:rsidR="00D76251" w:rsidRPr="002073B0">
              <w:rPr>
                <w:rFonts w:asciiTheme="minorHAnsi" w:hAnsiTheme="minorHAnsi" w:cstheme="minorHAnsi"/>
                <w:b/>
                <w:sz w:val="22"/>
                <w:szCs w:val="22"/>
              </w:rPr>
              <w:t>↑</w:t>
            </w:r>
          </w:p>
        </w:tc>
      </w:tr>
      <w:tr w:rsidR="00A37B05" w:rsidRPr="002073B0">
        <w:tc>
          <w:tcPr>
            <w:tcW w:w="4175" w:type="dxa"/>
            <w:tcBorders>
              <w:bottom w:val="single" w:sz="24" w:space="0" w:color="auto"/>
            </w:tcBorders>
          </w:tcPr>
          <w:p w:rsidR="00A37B05" w:rsidRPr="002073B0" w:rsidRDefault="00A37B05" w:rsidP="00F30744">
            <w:pPr>
              <w:spacing w:after="240"/>
              <w:rPr>
                <w:rFonts w:asciiTheme="minorHAnsi" w:hAnsiTheme="minorHAnsi" w:cstheme="minorHAnsi"/>
                <w:sz w:val="22"/>
                <w:szCs w:val="22"/>
              </w:rPr>
            </w:pPr>
          </w:p>
        </w:tc>
        <w:tc>
          <w:tcPr>
            <w:tcW w:w="5185" w:type="dxa"/>
            <w:tcBorders>
              <w:bottom w:val="single" w:sz="24" w:space="0" w:color="auto"/>
            </w:tcBorders>
          </w:tcPr>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Sigaranın bırakılmasıyla prevelans ve şiddet </w:t>
            </w:r>
            <w:r w:rsidR="00D76251" w:rsidRPr="002073B0">
              <w:rPr>
                <w:rFonts w:asciiTheme="minorHAnsi" w:hAnsiTheme="minorHAnsi" w:cstheme="minorHAnsi"/>
                <w:b/>
                <w:sz w:val="22"/>
                <w:szCs w:val="22"/>
              </w:rPr>
              <w:t>↓</w:t>
            </w:r>
          </w:p>
        </w:tc>
      </w:tr>
    </w:tbl>
    <w:p w:rsidR="00AC2114" w:rsidRDefault="00AC2114" w:rsidP="00F30744">
      <w:pPr>
        <w:spacing w:after="240"/>
        <w:rPr>
          <w:rFonts w:asciiTheme="minorHAnsi" w:hAnsiTheme="minorHAnsi" w:cstheme="minorHAnsi"/>
          <w:b/>
          <w:bCs/>
          <w:sz w:val="22"/>
          <w:szCs w:val="22"/>
        </w:rPr>
      </w:pPr>
    </w:p>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Sigaraya bağlı olarak periodontal yıkımın prevelans ve şiddetinin artması </w:t>
      </w:r>
      <w:r w:rsidR="00824E98" w:rsidRPr="002073B0">
        <w:rPr>
          <w:rFonts w:asciiTheme="minorHAnsi" w:hAnsiTheme="minorHAnsi" w:cstheme="minorHAnsi"/>
          <w:sz w:val="22"/>
          <w:szCs w:val="22"/>
        </w:rPr>
        <w:t xml:space="preserve">ile </w:t>
      </w:r>
      <w:r w:rsidRPr="002073B0">
        <w:rPr>
          <w:rFonts w:asciiTheme="minorHAnsi" w:hAnsiTheme="minorHAnsi" w:cstheme="minorHAnsi"/>
          <w:sz w:val="22"/>
          <w:szCs w:val="22"/>
        </w:rPr>
        <w:t>normal olarak kronik periodontitiste görülen konak-bakteri ilişkisi değiş</w:t>
      </w:r>
      <w:r w:rsidR="00824E98" w:rsidRPr="002073B0">
        <w:rPr>
          <w:rFonts w:asciiTheme="minorHAnsi" w:hAnsiTheme="minorHAnsi" w:cstheme="minorHAnsi"/>
          <w:sz w:val="22"/>
          <w:szCs w:val="22"/>
        </w:rPr>
        <w:t>erek</w:t>
      </w:r>
      <w:r w:rsidRPr="002073B0">
        <w:rPr>
          <w:rFonts w:asciiTheme="minorHAnsi" w:hAnsiTheme="minorHAnsi" w:cstheme="minorHAnsi"/>
          <w:sz w:val="22"/>
          <w:szCs w:val="22"/>
        </w:rPr>
        <w:t xml:space="preserve"> daha </w:t>
      </w:r>
      <w:proofErr w:type="gramStart"/>
      <w:r w:rsidRPr="002073B0">
        <w:rPr>
          <w:rFonts w:asciiTheme="minorHAnsi" w:hAnsiTheme="minorHAnsi" w:cstheme="minorHAnsi"/>
          <w:sz w:val="22"/>
          <w:szCs w:val="22"/>
        </w:rPr>
        <w:t>agresif</w:t>
      </w:r>
      <w:proofErr w:type="gramEnd"/>
      <w:r w:rsidRPr="002073B0">
        <w:rPr>
          <w:rFonts w:asciiTheme="minorHAnsi" w:hAnsiTheme="minorHAnsi" w:cstheme="minorHAnsi"/>
          <w:sz w:val="22"/>
          <w:szCs w:val="22"/>
        </w:rPr>
        <w:t xml:space="preserve"> bir yıkım</w:t>
      </w:r>
      <w:r w:rsidR="00824E98" w:rsidRPr="002073B0">
        <w:rPr>
          <w:rFonts w:asciiTheme="minorHAnsi" w:hAnsiTheme="minorHAnsi" w:cstheme="minorHAnsi"/>
          <w:sz w:val="22"/>
          <w:szCs w:val="22"/>
        </w:rPr>
        <w:t xml:space="preserve">a </w:t>
      </w:r>
      <w:r w:rsidRPr="002073B0">
        <w:rPr>
          <w:rFonts w:asciiTheme="minorHAnsi" w:hAnsiTheme="minorHAnsi" w:cstheme="minorHAnsi"/>
          <w:sz w:val="22"/>
          <w:szCs w:val="22"/>
        </w:rPr>
        <w:t>neden olmaktadır. Bakteriyel durum ve konak yanıtı arasındaki dengenin bozulması; subgingival plağın kompozisyonunda meydana gelen değişiklikler sonucunda patojenik mikroorganizmaların sayı</w:t>
      </w:r>
      <w:r w:rsidR="00824E98" w:rsidRPr="002073B0">
        <w:rPr>
          <w:rFonts w:asciiTheme="minorHAnsi" w:hAnsiTheme="minorHAnsi" w:cstheme="minorHAnsi"/>
          <w:sz w:val="22"/>
          <w:szCs w:val="22"/>
        </w:rPr>
        <w:t xml:space="preserve">ca artması, </w:t>
      </w:r>
      <w:proofErr w:type="spellStart"/>
      <w:r w:rsidR="00824E98" w:rsidRPr="002073B0">
        <w:rPr>
          <w:rFonts w:asciiTheme="minorHAnsi" w:hAnsiTheme="minorHAnsi" w:cstheme="minorHAnsi"/>
          <w:sz w:val="22"/>
          <w:szCs w:val="22"/>
        </w:rPr>
        <w:t>virülanslarının</w:t>
      </w:r>
      <w:proofErr w:type="spellEnd"/>
      <w:r w:rsidR="00824E98" w:rsidRPr="002073B0">
        <w:rPr>
          <w:rFonts w:asciiTheme="minorHAnsi" w:hAnsiTheme="minorHAnsi" w:cstheme="minorHAnsi"/>
          <w:sz w:val="22"/>
          <w:szCs w:val="22"/>
        </w:rPr>
        <w:t xml:space="preserve"> yükselmesi </w:t>
      </w:r>
      <w:r w:rsidRPr="002073B0">
        <w:rPr>
          <w:rFonts w:asciiTheme="minorHAnsi" w:hAnsiTheme="minorHAnsi" w:cstheme="minorHAnsi"/>
          <w:sz w:val="22"/>
          <w:szCs w:val="22"/>
        </w:rPr>
        <w:t xml:space="preserve">ve bakteriyel değişime karşı konak yanıtındaki </w:t>
      </w:r>
      <w:r w:rsidR="00824E98" w:rsidRPr="002073B0">
        <w:rPr>
          <w:rFonts w:asciiTheme="minorHAnsi" w:hAnsiTheme="minorHAnsi" w:cstheme="minorHAnsi"/>
          <w:sz w:val="22"/>
          <w:szCs w:val="22"/>
        </w:rPr>
        <w:t>farlılaşmaya</w:t>
      </w:r>
      <w:r w:rsidRPr="002073B0">
        <w:rPr>
          <w:rFonts w:asciiTheme="minorHAnsi" w:hAnsiTheme="minorHAnsi" w:cstheme="minorHAnsi"/>
          <w:sz w:val="22"/>
          <w:szCs w:val="22"/>
        </w:rPr>
        <w:t xml:space="preserve"> veya her ikisine birden bağlı olabilir.</w:t>
      </w:r>
    </w:p>
    <w:p w:rsidR="00A37B05" w:rsidRPr="002073B0" w:rsidRDefault="00A37B05" w:rsidP="00F30744">
      <w:pPr>
        <w:pStyle w:val="Balk5"/>
        <w:spacing w:after="240" w:line="240" w:lineRule="auto"/>
        <w:jc w:val="left"/>
        <w:rPr>
          <w:rFonts w:asciiTheme="minorHAnsi" w:hAnsiTheme="minorHAnsi" w:cstheme="minorHAnsi"/>
          <w:sz w:val="22"/>
          <w:szCs w:val="22"/>
          <w:u w:val="none"/>
        </w:rPr>
      </w:pPr>
      <w:r w:rsidRPr="002073B0">
        <w:rPr>
          <w:rFonts w:asciiTheme="minorHAnsi" w:hAnsiTheme="minorHAnsi" w:cstheme="minorHAnsi"/>
          <w:sz w:val="22"/>
          <w:szCs w:val="22"/>
          <w:u w:val="none"/>
        </w:rPr>
        <w:t>Mikrobiyoloji</w:t>
      </w:r>
    </w:p>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Sigara içen bireylerde içmeyenlere göre </w:t>
      </w:r>
      <w:proofErr w:type="spellStart"/>
      <w:r w:rsidRPr="002073B0">
        <w:rPr>
          <w:rFonts w:asciiTheme="minorHAnsi" w:hAnsiTheme="minorHAnsi" w:cstheme="minorHAnsi"/>
          <w:i/>
          <w:iCs/>
          <w:sz w:val="22"/>
          <w:szCs w:val="22"/>
        </w:rPr>
        <w:t>B.forsythus</w:t>
      </w:r>
      <w:proofErr w:type="spellEnd"/>
      <w:r w:rsidRPr="002073B0">
        <w:rPr>
          <w:rFonts w:asciiTheme="minorHAnsi" w:hAnsiTheme="minorHAnsi" w:cstheme="minorHAnsi"/>
          <w:sz w:val="22"/>
          <w:szCs w:val="22"/>
        </w:rPr>
        <w:t xml:space="preserve"> </w:t>
      </w:r>
      <w:r w:rsidR="006907AD" w:rsidRPr="002073B0">
        <w:rPr>
          <w:rFonts w:asciiTheme="minorHAnsi" w:hAnsiTheme="minorHAnsi" w:cstheme="minorHAnsi"/>
          <w:sz w:val="22"/>
          <w:szCs w:val="22"/>
        </w:rPr>
        <w:t xml:space="preserve">2,3 kez daha </w:t>
      </w:r>
      <w:r w:rsidRPr="002073B0">
        <w:rPr>
          <w:rFonts w:asciiTheme="minorHAnsi" w:hAnsiTheme="minorHAnsi" w:cstheme="minorHAnsi"/>
          <w:sz w:val="22"/>
          <w:szCs w:val="22"/>
        </w:rPr>
        <w:t xml:space="preserve">yüksek oranda bulunur. Sigara içenlerin geleneksel periodontal tedaviye cevap vermemeleri de sigara içen bireylerde </w:t>
      </w:r>
      <w:proofErr w:type="spellStart"/>
      <w:r w:rsidRPr="002073B0">
        <w:rPr>
          <w:rFonts w:asciiTheme="minorHAnsi" w:hAnsiTheme="minorHAnsi" w:cstheme="minorHAnsi"/>
          <w:i/>
          <w:iCs/>
          <w:sz w:val="22"/>
          <w:szCs w:val="22"/>
        </w:rPr>
        <w:t>B.forsythus</w:t>
      </w:r>
      <w:proofErr w:type="spellEnd"/>
      <w:r w:rsidRPr="002073B0">
        <w:rPr>
          <w:rFonts w:asciiTheme="minorHAnsi" w:hAnsiTheme="minorHAnsi" w:cstheme="minorHAnsi"/>
          <w:i/>
          <w:iCs/>
          <w:sz w:val="22"/>
          <w:szCs w:val="22"/>
        </w:rPr>
        <w:t xml:space="preserve">, </w:t>
      </w:r>
      <w:proofErr w:type="spellStart"/>
      <w:r w:rsidRPr="002073B0">
        <w:rPr>
          <w:rFonts w:asciiTheme="minorHAnsi" w:hAnsiTheme="minorHAnsi" w:cstheme="minorHAnsi"/>
          <w:i/>
          <w:iCs/>
          <w:sz w:val="22"/>
          <w:szCs w:val="22"/>
        </w:rPr>
        <w:t>A.a</w:t>
      </w:r>
      <w:proofErr w:type="spellEnd"/>
      <w:r w:rsidRPr="002073B0">
        <w:rPr>
          <w:rFonts w:asciiTheme="minorHAnsi" w:hAnsiTheme="minorHAnsi" w:cstheme="minorHAnsi"/>
          <w:i/>
          <w:iCs/>
          <w:sz w:val="22"/>
          <w:szCs w:val="22"/>
        </w:rPr>
        <w:t xml:space="preserve"> ve </w:t>
      </w:r>
      <w:proofErr w:type="spellStart"/>
      <w:r w:rsidRPr="002073B0">
        <w:rPr>
          <w:rFonts w:asciiTheme="minorHAnsi" w:hAnsiTheme="minorHAnsi" w:cstheme="minorHAnsi"/>
          <w:i/>
          <w:iCs/>
          <w:sz w:val="22"/>
          <w:szCs w:val="22"/>
        </w:rPr>
        <w:t>P.gingivalis</w:t>
      </w:r>
      <w:proofErr w:type="spellEnd"/>
      <w:r w:rsidRPr="002073B0">
        <w:rPr>
          <w:rFonts w:asciiTheme="minorHAnsi" w:hAnsiTheme="minorHAnsi" w:cstheme="minorHAnsi"/>
          <w:i/>
          <w:iCs/>
          <w:sz w:val="22"/>
          <w:szCs w:val="22"/>
        </w:rPr>
        <w:t xml:space="preserve"> </w:t>
      </w:r>
      <w:r w:rsidR="00824E98" w:rsidRPr="002073B0">
        <w:rPr>
          <w:rFonts w:asciiTheme="minorHAnsi" w:hAnsiTheme="minorHAnsi" w:cstheme="minorHAnsi"/>
          <w:sz w:val="22"/>
          <w:szCs w:val="22"/>
        </w:rPr>
        <w:t>düzeylerin</w:t>
      </w:r>
      <w:r w:rsidR="006907AD">
        <w:rPr>
          <w:rFonts w:asciiTheme="minorHAnsi" w:hAnsiTheme="minorHAnsi" w:cstheme="minorHAnsi"/>
          <w:sz w:val="22"/>
          <w:szCs w:val="22"/>
        </w:rPr>
        <w:t>deki artışa</w:t>
      </w:r>
      <w:r w:rsidRPr="002073B0">
        <w:rPr>
          <w:rFonts w:asciiTheme="minorHAnsi" w:hAnsiTheme="minorHAnsi" w:cstheme="minorHAnsi"/>
          <w:sz w:val="22"/>
          <w:szCs w:val="22"/>
        </w:rPr>
        <w:t xml:space="preserve"> bağlanmaktadır. DNA-DNA </w:t>
      </w:r>
      <w:proofErr w:type="spellStart"/>
      <w:r w:rsidRPr="002073B0">
        <w:rPr>
          <w:rFonts w:asciiTheme="minorHAnsi" w:hAnsiTheme="minorHAnsi" w:cstheme="minorHAnsi"/>
          <w:sz w:val="22"/>
          <w:szCs w:val="22"/>
        </w:rPr>
        <w:t>hibridizasyon</w:t>
      </w:r>
      <w:proofErr w:type="spellEnd"/>
      <w:r w:rsidRPr="002073B0">
        <w:rPr>
          <w:rFonts w:asciiTheme="minorHAnsi" w:hAnsiTheme="minorHAnsi" w:cstheme="minorHAnsi"/>
          <w:sz w:val="22"/>
          <w:szCs w:val="22"/>
        </w:rPr>
        <w:t xml:space="preserve"> teknolojisi kullanılarak yapılan son çalışmalarda sigara içen bireylerde özellikle;</w:t>
      </w:r>
    </w:p>
    <w:p w:rsidR="00A37B05" w:rsidRPr="002073B0" w:rsidRDefault="00A37B05" w:rsidP="00F30744">
      <w:pPr>
        <w:ind w:firstLine="708"/>
        <w:rPr>
          <w:rFonts w:asciiTheme="minorHAnsi" w:hAnsiTheme="minorHAnsi" w:cstheme="minorHAnsi"/>
          <w:i/>
          <w:iCs/>
          <w:sz w:val="22"/>
          <w:szCs w:val="22"/>
        </w:rPr>
      </w:pPr>
      <w:proofErr w:type="spellStart"/>
      <w:r w:rsidRPr="002073B0">
        <w:rPr>
          <w:rFonts w:asciiTheme="minorHAnsi" w:hAnsiTheme="minorHAnsi" w:cstheme="minorHAnsi"/>
          <w:i/>
          <w:iCs/>
          <w:sz w:val="22"/>
          <w:szCs w:val="22"/>
        </w:rPr>
        <w:t>Eikenella</w:t>
      </w:r>
      <w:proofErr w:type="spellEnd"/>
      <w:r w:rsidRPr="002073B0">
        <w:rPr>
          <w:rFonts w:asciiTheme="minorHAnsi" w:hAnsiTheme="minorHAnsi" w:cstheme="minorHAnsi"/>
          <w:i/>
          <w:iCs/>
          <w:sz w:val="22"/>
          <w:szCs w:val="22"/>
        </w:rPr>
        <w:t xml:space="preserve"> </w:t>
      </w:r>
      <w:proofErr w:type="spellStart"/>
      <w:r w:rsidRPr="002073B0">
        <w:rPr>
          <w:rFonts w:asciiTheme="minorHAnsi" w:hAnsiTheme="minorHAnsi" w:cstheme="minorHAnsi"/>
          <w:i/>
          <w:iCs/>
          <w:sz w:val="22"/>
          <w:szCs w:val="22"/>
        </w:rPr>
        <w:t>nodatum</w:t>
      </w:r>
      <w:proofErr w:type="spellEnd"/>
      <w:r w:rsidRPr="002073B0">
        <w:rPr>
          <w:rFonts w:asciiTheme="minorHAnsi" w:hAnsiTheme="minorHAnsi" w:cstheme="minorHAnsi"/>
          <w:i/>
          <w:iCs/>
          <w:sz w:val="22"/>
          <w:szCs w:val="22"/>
        </w:rPr>
        <w:t>,</w:t>
      </w:r>
    </w:p>
    <w:p w:rsidR="00A37B05" w:rsidRPr="002073B0" w:rsidRDefault="00A37B05" w:rsidP="00F30744">
      <w:pPr>
        <w:pStyle w:val="Balk6"/>
        <w:spacing w:line="240" w:lineRule="auto"/>
        <w:jc w:val="left"/>
        <w:rPr>
          <w:rFonts w:asciiTheme="minorHAnsi" w:hAnsiTheme="minorHAnsi" w:cstheme="minorHAnsi"/>
          <w:sz w:val="22"/>
          <w:szCs w:val="22"/>
        </w:rPr>
      </w:pPr>
      <w:proofErr w:type="spellStart"/>
      <w:r w:rsidRPr="002073B0">
        <w:rPr>
          <w:rFonts w:asciiTheme="minorHAnsi" w:hAnsiTheme="minorHAnsi" w:cstheme="minorHAnsi"/>
          <w:sz w:val="22"/>
          <w:szCs w:val="22"/>
        </w:rPr>
        <w:t>Fusobacterium</w:t>
      </w:r>
      <w:proofErr w:type="spellEnd"/>
      <w:r w:rsidRPr="002073B0">
        <w:rPr>
          <w:rFonts w:asciiTheme="minorHAnsi" w:hAnsiTheme="minorHAnsi" w:cstheme="minorHAnsi"/>
          <w:sz w:val="22"/>
          <w:szCs w:val="22"/>
        </w:rPr>
        <w:t xml:space="preserve"> </w:t>
      </w:r>
      <w:proofErr w:type="spellStart"/>
      <w:r w:rsidRPr="002073B0">
        <w:rPr>
          <w:rFonts w:asciiTheme="minorHAnsi" w:hAnsiTheme="minorHAnsi" w:cstheme="minorHAnsi"/>
          <w:sz w:val="22"/>
          <w:szCs w:val="22"/>
        </w:rPr>
        <w:t>nucleatum</w:t>
      </w:r>
      <w:proofErr w:type="spellEnd"/>
      <w:r w:rsidRPr="002073B0">
        <w:rPr>
          <w:rFonts w:asciiTheme="minorHAnsi" w:hAnsiTheme="minorHAnsi" w:cstheme="minorHAnsi"/>
          <w:sz w:val="22"/>
          <w:szCs w:val="22"/>
        </w:rPr>
        <w:t xml:space="preserve"> </w:t>
      </w:r>
    </w:p>
    <w:p w:rsidR="00A37B05" w:rsidRPr="002073B0" w:rsidRDefault="00A37B05" w:rsidP="00F30744">
      <w:pPr>
        <w:ind w:firstLine="708"/>
        <w:rPr>
          <w:rFonts w:asciiTheme="minorHAnsi" w:hAnsiTheme="minorHAnsi" w:cstheme="minorHAnsi"/>
          <w:i/>
          <w:iCs/>
          <w:sz w:val="22"/>
          <w:szCs w:val="22"/>
        </w:rPr>
      </w:pPr>
      <w:proofErr w:type="spellStart"/>
      <w:r w:rsidRPr="002073B0">
        <w:rPr>
          <w:rFonts w:asciiTheme="minorHAnsi" w:hAnsiTheme="minorHAnsi" w:cstheme="minorHAnsi"/>
          <w:i/>
          <w:iCs/>
          <w:sz w:val="22"/>
          <w:szCs w:val="22"/>
        </w:rPr>
        <w:t>P.intermedia</w:t>
      </w:r>
      <w:proofErr w:type="spellEnd"/>
    </w:p>
    <w:p w:rsidR="00A37B05" w:rsidRPr="002073B0" w:rsidRDefault="00A37B05" w:rsidP="00F30744">
      <w:pPr>
        <w:ind w:firstLine="708"/>
        <w:rPr>
          <w:rFonts w:asciiTheme="minorHAnsi" w:hAnsiTheme="minorHAnsi" w:cstheme="minorHAnsi"/>
          <w:i/>
          <w:iCs/>
          <w:sz w:val="22"/>
          <w:szCs w:val="22"/>
        </w:rPr>
      </w:pPr>
      <w:proofErr w:type="spellStart"/>
      <w:r w:rsidRPr="002073B0">
        <w:rPr>
          <w:rFonts w:asciiTheme="minorHAnsi" w:hAnsiTheme="minorHAnsi" w:cstheme="minorHAnsi"/>
          <w:i/>
          <w:iCs/>
          <w:sz w:val="22"/>
          <w:szCs w:val="22"/>
        </w:rPr>
        <w:t>Peptostreptococcus</w:t>
      </w:r>
      <w:proofErr w:type="spellEnd"/>
      <w:r w:rsidRPr="002073B0">
        <w:rPr>
          <w:rFonts w:asciiTheme="minorHAnsi" w:hAnsiTheme="minorHAnsi" w:cstheme="minorHAnsi"/>
          <w:i/>
          <w:iCs/>
          <w:sz w:val="22"/>
          <w:szCs w:val="22"/>
        </w:rPr>
        <w:t xml:space="preserve"> </w:t>
      </w:r>
      <w:proofErr w:type="spellStart"/>
      <w:r w:rsidRPr="002073B0">
        <w:rPr>
          <w:rFonts w:asciiTheme="minorHAnsi" w:hAnsiTheme="minorHAnsi" w:cstheme="minorHAnsi"/>
          <w:i/>
          <w:iCs/>
          <w:sz w:val="22"/>
          <w:szCs w:val="22"/>
        </w:rPr>
        <w:t>micros</w:t>
      </w:r>
      <w:proofErr w:type="spellEnd"/>
    </w:p>
    <w:p w:rsidR="00A37B05" w:rsidRPr="002073B0" w:rsidRDefault="00A37B05" w:rsidP="00F30744">
      <w:pPr>
        <w:ind w:firstLine="708"/>
        <w:rPr>
          <w:rFonts w:asciiTheme="minorHAnsi" w:hAnsiTheme="minorHAnsi" w:cstheme="minorHAnsi"/>
          <w:i/>
          <w:iCs/>
          <w:sz w:val="22"/>
          <w:szCs w:val="22"/>
        </w:rPr>
      </w:pPr>
      <w:proofErr w:type="spellStart"/>
      <w:r w:rsidRPr="002073B0">
        <w:rPr>
          <w:rFonts w:asciiTheme="minorHAnsi" w:hAnsiTheme="minorHAnsi" w:cstheme="minorHAnsi"/>
          <w:i/>
          <w:iCs/>
          <w:sz w:val="22"/>
          <w:szCs w:val="22"/>
        </w:rPr>
        <w:t>Prevotella</w:t>
      </w:r>
      <w:proofErr w:type="spellEnd"/>
      <w:r w:rsidRPr="002073B0">
        <w:rPr>
          <w:rFonts w:asciiTheme="minorHAnsi" w:hAnsiTheme="minorHAnsi" w:cstheme="minorHAnsi"/>
          <w:i/>
          <w:iCs/>
          <w:sz w:val="22"/>
          <w:szCs w:val="22"/>
        </w:rPr>
        <w:t xml:space="preserve"> </w:t>
      </w:r>
      <w:proofErr w:type="spellStart"/>
      <w:r w:rsidRPr="002073B0">
        <w:rPr>
          <w:rFonts w:asciiTheme="minorHAnsi" w:hAnsiTheme="minorHAnsi" w:cstheme="minorHAnsi"/>
          <w:i/>
          <w:iCs/>
          <w:sz w:val="22"/>
          <w:szCs w:val="22"/>
        </w:rPr>
        <w:t>nigrecens</w:t>
      </w:r>
      <w:proofErr w:type="spellEnd"/>
    </w:p>
    <w:p w:rsidR="00A37B05" w:rsidRPr="002073B0" w:rsidRDefault="00A37B05" w:rsidP="00F30744">
      <w:pPr>
        <w:ind w:firstLine="708"/>
        <w:rPr>
          <w:rFonts w:asciiTheme="minorHAnsi" w:hAnsiTheme="minorHAnsi" w:cstheme="minorHAnsi"/>
          <w:i/>
          <w:iCs/>
          <w:sz w:val="22"/>
          <w:szCs w:val="22"/>
        </w:rPr>
      </w:pPr>
      <w:proofErr w:type="spellStart"/>
      <w:r w:rsidRPr="002073B0">
        <w:rPr>
          <w:rFonts w:asciiTheme="minorHAnsi" w:hAnsiTheme="minorHAnsi" w:cstheme="minorHAnsi"/>
          <w:i/>
          <w:iCs/>
          <w:sz w:val="22"/>
          <w:szCs w:val="22"/>
        </w:rPr>
        <w:t>B.forsythus</w:t>
      </w:r>
      <w:proofErr w:type="spellEnd"/>
    </w:p>
    <w:p w:rsidR="00A37B05" w:rsidRPr="002073B0" w:rsidRDefault="00A37B05" w:rsidP="00F30744">
      <w:pPr>
        <w:ind w:firstLine="708"/>
        <w:rPr>
          <w:rFonts w:asciiTheme="minorHAnsi" w:hAnsiTheme="minorHAnsi" w:cstheme="minorHAnsi"/>
          <w:i/>
          <w:iCs/>
          <w:sz w:val="22"/>
          <w:szCs w:val="22"/>
        </w:rPr>
      </w:pPr>
      <w:r w:rsidRPr="002073B0">
        <w:rPr>
          <w:rFonts w:asciiTheme="minorHAnsi" w:hAnsiTheme="minorHAnsi" w:cstheme="minorHAnsi"/>
          <w:i/>
          <w:iCs/>
          <w:sz w:val="22"/>
          <w:szCs w:val="22"/>
        </w:rPr>
        <w:t>P.gingivalis</w:t>
      </w:r>
    </w:p>
    <w:p w:rsidR="00824E98" w:rsidRPr="002073B0" w:rsidRDefault="00A37B05" w:rsidP="00F30744">
      <w:pPr>
        <w:spacing w:after="240"/>
        <w:ind w:firstLine="708"/>
        <w:rPr>
          <w:rFonts w:asciiTheme="minorHAnsi" w:hAnsiTheme="minorHAnsi" w:cstheme="minorHAnsi"/>
          <w:sz w:val="22"/>
          <w:szCs w:val="22"/>
        </w:rPr>
      </w:pPr>
      <w:proofErr w:type="spellStart"/>
      <w:r w:rsidRPr="002073B0">
        <w:rPr>
          <w:rFonts w:asciiTheme="minorHAnsi" w:hAnsiTheme="minorHAnsi" w:cstheme="minorHAnsi"/>
          <w:i/>
          <w:iCs/>
          <w:sz w:val="22"/>
          <w:szCs w:val="22"/>
        </w:rPr>
        <w:t>Treponema</w:t>
      </w:r>
      <w:proofErr w:type="spellEnd"/>
      <w:r w:rsidRPr="002073B0">
        <w:rPr>
          <w:rFonts w:asciiTheme="minorHAnsi" w:hAnsiTheme="minorHAnsi" w:cstheme="minorHAnsi"/>
          <w:i/>
          <w:iCs/>
          <w:sz w:val="22"/>
          <w:szCs w:val="22"/>
        </w:rPr>
        <w:t xml:space="preserve"> </w:t>
      </w:r>
      <w:proofErr w:type="spellStart"/>
      <w:r w:rsidRPr="002073B0">
        <w:rPr>
          <w:rFonts w:asciiTheme="minorHAnsi" w:hAnsiTheme="minorHAnsi" w:cstheme="minorHAnsi"/>
          <w:i/>
          <w:iCs/>
          <w:sz w:val="22"/>
          <w:szCs w:val="22"/>
        </w:rPr>
        <w:t>denticola</w:t>
      </w:r>
      <w:proofErr w:type="spellEnd"/>
      <w:r w:rsidRPr="002073B0">
        <w:rPr>
          <w:rFonts w:asciiTheme="minorHAnsi" w:hAnsiTheme="minorHAnsi" w:cstheme="minorHAnsi"/>
          <w:sz w:val="22"/>
          <w:szCs w:val="22"/>
        </w:rPr>
        <w:t xml:space="preserve"> </w:t>
      </w:r>
      <w:r w:rsidRPr="002073B0">
        <w:rPr>
          <w:rFonts w:asciiTheme="minorHAnsi" w:hAnsiTheme="minorHAnsi" w:cstheme="minorHAnsi"/>
          <w:sz w:val="22"/>
          <w:szCs w:val="22"/>
        </w:rPr>
        <w:tab/>
      </w:r>
    </w:p>
    <w:p w:rsidR="00A37B05" w:rsidRPr="002073B0" w:rsidRDefault="00824E98" w:rsidP="00F30744">
      <w:pPr>
        <w:spacing w:after="240"/>
        <w:rPr>
          <w:rFonts w:asciiTheme="minorHAnsi" w:hAnsiTheme="minorHAnsi" w:cstheme="minorHAnsi"/>
          <w:sz w:val="22"/>
          <w:szCs w:val="22"/>
        </w:rPr>
      </w:pPr>
      <w:proofErr w:type="gramStart"/>
      <w:r w:rsidRPr="002073B0">
        <w:rPr>
          <w:rFonts w:asciiTheme="minorHAnsi" w:hAnsiTheme="minorHAnsi" w:cstheme="minorHAnsi"/>
          <w:sz w:val="22"/>
          <w:szCs w:val="22"/>
        </w:rPr>
        <w:t>düzeylerinin</w:t>
      </w:r>
      <w:proofErr w:type="gramEnd"/>
      <w:r w:rsidR="00A37B05" w:rsidRPr="002073B0">
        <w:rPr>
          <w:rFonts w:asciiTheme="minorHAnsi" w:hAnsiTheme="minorHAnsi" w:cstheme="minorHAnsi"/>
          <w:sz w:val="22"/>
          <w:szCs w:val="22"/>
        </w:rPr>
        <w:t xml:space="preserve"> arttığı belirtilmiştir.</w:t>
      </w:r>
    </w:p>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Sigara içen bireylerde sığ periodontal ceplerde (cep derinliği &lt; 4 mm) periodontal patojenler</w:t>
      </w:r>
      <w:r w:rsidR="00824E98" w:rsidRPr="002073B0">
        <w:rPr>
          <w:rFonts w:asciiTheme="minorHAnsi" w:hAnsiTheme="minorHAnsi" w:cstheme="minorHAnsi"/>
          <w:sz w:val="22"/>
          <w:szCs w:val="22"/>
        </w:rPr>
        <w:t xml:space="preserve"> daha fazla</w:t>
      </w:r>
      <w:r w:rsidRPr="002073B0">
        <w:rPr>
          <w:rFonts w:asciiTheme="minorHAnsi" w:hAnsiTheme="minorHAnsi" w:cstheme="minorHAnsi"/>
          <w:sz w:val="22"/>
          <w:szCs w:val="22"/>
        </w:rPr>
        <w:t xml:space="preserve"> koloniz</w:t>
      </w:r>
      <w:r w:rsidR="00824E98" w:rsidRPr="002073B0">
        <w:rPr>
          <w:rFonts w:asciiTheme="minorHAnsi" w:hAnsiTheme="minorHAnsi" w:cstheme="minorHAnsi"/>
          <w:sz w:val="22"/>
          <w:szCs w:val="22"/>
        </w:rPr>
        <w:t>e olmaya başlarlar</w:t>
      </w:r>
      <w:r w:rsidRPr="002073B0">
        <w:rPr>
          <w:rFonts w:asciiTheme="minorHAnsi" w:hAnsiTheme="minorHAnsi" w:cstheme="minorHAnsi"/>
          <w:sz w:val="22"/>
          <w:szCs w:val="22"/>
        </w:rPr>
        <w:t xml:space="preserve">. Derin periodontal ceplerde de periodontal patojen miktarı </w:t>
      </w:r>
      <w:r w:rsidRPr="002073B0">
        <w:rPr>
          <w:rFonts w:asciiTheme="minorHAnsi" w:hAnsiTheme="minorHAnsi" w:cstheme="minorHAnsi"/>
          <w:sz w:val="22"/>
          <w:szCs w:val="22"/>
        </w:rPr>
        <w:lastRenderedPageBreak/>
        <w:t xml:space="preserve">artmaktadır. Sigara içen bireylerde periodontal patojenlerin </w:t>
      </w:r>
      <w:proofErr w:type="spellStart"/>
      <w:r w:rsidRPr="002073B0">
        <w:rPr>
          <w:rFonts w:asciiTheme="minorHAnsi" w:hAnsiTheme="minorHAnsi" w:cstheme="minorHAnsi"/>
          <w:sz w:val="22"/>
          <w:szCs w:val="22"/>
        </w:rPr>
        <w:t>ma</w:t>
      </w:r>
      <w:r w:rsidR="00824E98" w:rsidRPr="002073B0">
        <w:rPr>
          <w:rFonts w:asciiTheme="minorHAnsi" w:hAnsiTheme="minorHAnsi" w:cstheme="minorHAnsi"/>
          <w:sz w:val="22"/>
          <w:szCs w:val="22"/>
        </w:rPr>
        <w:t>ks</w:t>
      </w:r>
      <w:r w:rsidRPr="002073B0">
        <w:rPr>
          <w:rFonts w:asciiTheme="minorHAnsi" w:hAnsiTheme="minorHAnsi" w:cstheme="minorHAnsi"/>
          <w:sz w:val="22"/>
          <w:szCs w:val="22"/>
        </w:rPr>
        <w:t>illada</w:t>
      </w:r>
      <w:proofErr w:type="spellEnd"/>
      <w:r w:rsidRPr="002073B0">
        <w:rPr>
          <w:rFonts w:asciiTheme="minorHAnsi" w:hAnsiTheme="minorHAnsi" w:cstheme="minorHAnsi"/>
          <w:sz w:val="22"/>
          <w:szCs w:val="22"/>
        </w:rPr>
        <w:t xml:space="preserve"> </w:t>
      </w:r>
      <w:proofErr w:type="spellStart"/>
      <w:r w:rsidRPr="002073B0">
        <w:rPr>
          <w:rFonts w:asciiTheme="minorHAnsi" w:hAnsiTheme="minorHAnsi" w:cstheme="minorHAnsi"/>
          <w:sz w:val="22"/>
          <w:szCs w:val="22"/>
        </w:rPr>
        <w:t>mandibulaya</w:t>
      </w:r>
      <w:proofErr w:type="spellEnd"/>
      <w:r w:rsidRPr="002073B0">
        <w:rPr>
          <w:rFonts w:asciiTheme="minorHAnsi" w:hAnsiTheme="minorHAnsi" w:cstheme="minorHAnsi"/>
          <w:sz w:val="22"/>
          <w:szCs w:val="22"/>
        </w:rPr>
        <w:t xml:space="preserve"> göre daha baskın olduğu gözlenmiştir.</w:t>
      </w:r>
    </w:p>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Sonuç olarak</w:t>
      </w:r>
      <w:r w:rsidR="00AF54B8">
        <w:rPr>
          <w:rFonts w:asciiTheme="minorHAnsi" w:hAnsiTheme="minorHAnsi" w:cstheme="minorHAnsi"/>
          <w:sz w:val="22"/>
          <w:szCs w:val="22"/>
        </w:rPr>
        <w:t>;</w:t>
      </w:r>
      <w:r w:rsidRPr="002073B0">
        <w:rPr>
          <w:rFonts w:asciiTheme="minorHAnsi" w:hAnsiTheme="minorHAnsi" w:cstheme="minorHAnsi"/>
          <w:sz w:val="22"/>
          <w:szCs w:val="22"/>
        </w:rPr>
        <w:t xml:space="preserve"> sigara içen bireylerde içmeyen bireylere göre periodontal patojenler daha kolay kolonize olabilmektedir. Bu kolonizasyon sigara içenlerde periodontal yıkımın daha fazla olmasına </w:t>
      </w:r>
      <w:r w:rsidR="00EE11CF" w:rsidRPr="002073B0">
        <w:rPr>
          <w:rFonts w:asciiTheme="minorHAnsi" w:hAnsiTheme="minorHAnsi" w:cstheme="minorHAnsi"/>
          <w:sz w:val="22"/>
          <w:szCs w:val="22"/>
        </w:rPr>
        <w:t>yol açabilmektedir</w:t>
      </w:r>
      <w:r w:rsidRPr="002073B0">
        <w:rPr>
          <w:rFonts w:asciiTheme="minorHAnsi" w:hAnsiTheme="minorHAnsi" w:cstheme="minorHAnsi"/>
          <w:sz w:val="22"/>
          <w:szCs w:val="22"/>
        </w:rPr>
        <w:t>.</w:t>
      </w:r>
    </w:p>
    <w:p w:rsidR="00A37B05" w:rsidRPr="002073B0" w:rsidRDefault="00A37B05" w:rsidP="00F30744">
      <w:pPr>
        <w:pStyle w:val="Balk1"/>
        <w:spacing w:after="240" w:line="240" w:lineRule="auto"/>
        <w:ind w:firstLine="0"/>
        <w:jc w:val="left"/>
        <w:rPr>
          <w:rFonts w:asciiTheme="minorHAnsi" w:hAnsiTheme="minorHAnsi" w:cstheme="minorHAnsi"/>
          <w:sz w:val="22"/>
          <w:szCs w:val="22"/>
          <w:u w:val="none"/>
        </w:rPr>
      </w:pPr>
      <w:r w:rsidRPr="002073B0">
        <w:rPr>
          <w:rFonts w:asciiTheme="minorHAnsi" w:hAnsiTheme="minorHAnsi" w:cstheme="minorHAnsi"/>
          <w:sz w:val="22"/>
          <w:szCs w:val="22"/>
          <w:u w:val="none"/>
        </w:rPr>
        <w:t>İmmünoloji</w:t>
      </w:r>
    </w:p>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Plak </w:t>
      </w:r>
      <w:r w:rsidR="00597BC7" w:rsidRPr="002073B0">
        <w:rPr>
          <w:rFonts w:asciiTheme="minorHAnsi" w:hAnsiTheme="minorHAnsi" w:cstheme="minorHAnsi"/>
          <w:sz w:val="22"/>
          <w:szCs w:val="22"/>
        </w:rPr>
        <w:t>birikimine</w:t>
      </w:r>
      <w:r w:rsidRPr="002073B0">
        <w:rPr>
          <w:rFonts w:asciiTheme="minorHAnsi" w:hAnsiTheme="minorHAnsi" w:cstheme="minorHAnsi"/>
          <w:sz w:val="22"/>
          <w:szCs w:val="22"/>
        </w:rPr>
        <w:t xml:space="preserve"> karşı oluşan kona</w:t>
      </w:r>
      <w:r w:rsidR="00597BC7" w:rsidRPr="002073B0">
        <w:rPr>
          <w:rFonts w:asciiTheme="minorHAnsi" w:hAnsiTheme="minorHAnsi" w:cstheme="minorHAnsi"/>
          <w:sz w:val="22"/>
          <w:szCs w:val="22"/>
        </w:rPr>
        <w:t>ğın verdiği yanıt korunmaya yöneliktir.</w:t>
      </w:r>
      <w:r w:rsidRPr="002073B0">
        <w:rPr>
          <w:rFonts w:asciiTheme="minorHAnsi" w:hAnsiTheme="minorHAnsi" w:cstheme="minorHAnsi"/>
          <w:sz w:val="22"/>
          <w:szCs w:val="22"/>
        </w:rPr>
        <w:t xml:space="preserve"> Periodontal sağlık</w:t>
      </w:r>
      <w:r w:rsidR="006907AD">
        <w:rPr>
          <w:rFonts w:asciiTheme="minorHAnsi" w:hAnsiTheme="minorHAnsi" w:cstheme="minorHAnsi"/>
          <w:sz w:val="22"/>
          <w:szCs w:val="22"/>
        </w:rPr>
        <w:t>ta</w:t>
      </w:r>
      <w:r w:rsidRPr="002073B0">
        <w:rPr>
          <w:rFonts w:asciiTheme="minorHAnsi" w:hAnsiTheme="minorHAnsi" w:cstheme="minorHAnsi"/>
          <w:sz w:val="22"/>
          <w:szCs w:val="22"/>
        </w:rPr>
        <w:t xml:space="preserve"> ve gingivitis</w:t>
      </w:r>
      <w:r w:rsidR="006907AD">
        <w:rPr>
          <w:rFonts w:asciiTheme="minorHAnsi" w:hAnsiTheme="minorHAnsi" w:cstheme="minorHAnsi"/>
          <w:sz w:val="22"/>
          <w:szCs w:val="22"/>
        </w:rPr>
        <w:t>te</w:t>
      </w:r>
      <w:r w:rsidRPr="002073B0">
        <w:rPr>
          <w:rFonts w:asciiTheme="minorHAnsi" w:hAnsiTheme="minorHAnsi" w:cstheme="minorHAnsi"/>
          <w:sz w:val="22"/>
          <w:szCs w:val="22"/>
        </w:rPr>
        <w:t xml:space="preserve"> plağın bakteriyel içeriği ile dokulardaki immün </w:t>
      </w:r>
      <w:r w:rsidR="00597BC7" w:rsidRPr="002073B0">
        <w:rPr>
          <w:rFonts w:asciiTheme="minorHAnsi" w:hAnsiTheme="minorHAnsi" w:cstheme="minorHAnsi"/>
          <w:sz w:val="22"/>
          <w:szCs w:val="22"/>
        </w:rPr>
        <w:t>yanıt</w:t>
      </w:r>
      <w:r w:rsidRPr="002073B0">
        <w:rPr>
          <w:rFonts w:asciiTheme="minorHAnsi" w:hAnsiTheme="minorHAnsi" w:cstheme="minorHAnsi"/>
          <w:sz w:val="22"/>
          <w:szCs w:val="22"/>
        </w:rPr>
        <w:t xml:space="preserve"> bir denge oluşturur ve periodontal </w:t>
      </w:r>
      <w:r w:rsidR="00597BC7" w:rsidRPr="002073B0">
        <w:rPr>
          <w:rFonts w:asciiTheme="minorHAnsi" w:hAnsiTheme="minorHAnsi" w:cstheme="minorHAnsi"/>
          <w:sz w:val="22"/>
          <w:szCs w:val="22"/>
        </w:rPr>
        <w:t>dokulara zarar vermez</w:t>
      </w:r>
      <w:r w:rsidRPr="002073B0">
        <w:rPr>
          <w:rFonts w:asciiTheme="minorHAnsi" w:hAnsiTheme="minorHAnsi" w:cstheme="minorHAnsi"/>
          <w:sz w:val="22"/>
          <w:szCs w:val="22"/>
        </w:rPr>
        <w:t>.</w:t>
      </w:r>
    </w:p>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Sigara, bakterilere karşı oluşan immün </w:t>
      </w:r>
      <w:r w:rsidR="00597BC7" w:rsidRPr="002073B0">
        <w:rPr>
          <w:rFonts w:asciiTheme="minorHAnsi" w:hAnsiTheme="minorHAnsi" w:cstheme="minorHAnsi"/>
          <w:sz w:val="22"/>
          <w:szCs w:val="22"/>
        </w:rPr>
        <w:t>yanıt</w:t>
      </w:r>
      <w:r w:rsidR="006907AD">
        <w:rPr>
          <w:rFonts w:asciiTheme="minorHAnsi" w:hAnsiTheme="minorHAnsi" w:cstheme="minorHAnsi"/>
          <w:sz w:val="22"/>
          <w:szCs w:val="22"/>
        </w:rPr>
        <w:t>ta</w:t>
      </w:r>
      <w:r w:rsidR="00597BC7" w:rsidRPr="002073B0">
        <w:rPr>
          <w:rFonts w:asciiTheme="minorHAnsi" w:hAnsiTheme="minorHAnsi" w:cstheme="minorHAnsi"/>
          <w:sz w:val="22"/>
          <w:szCs w:val="22"/>
        </w:rPr>
        <w:t xml:space="preserve"> </w:t>
      </w:r>
      <w:r w:rsidR="006907AD">
        <w:rPr>
          <w:rFonts w:asciiTheme="minorHAnsi" w:hAnsiTheme="minorHAnsi" w:cstheme="minorHAnsi"/>
          <w:sz w:val="22"/>
          <w:szCs w:val="22"/>
        </w:rPr>
        <w:t>zayıflamaya</w:t>
      </w:r>
      <w:r w:rsidRPr="002073B0">
        <w:rPr>
          <w:rFonts w:asciiTheme="minorHAnsi" w:hAnsiTheme="minorHAnsi" w:cstheme="minorHAnsi"/>
          <w:sz w:val="22"/>
          <w:szCs w:val="22"/>
        </w:rPr>
        <w:t xml:space="preserve"> neden olur. Nötrofiller bakteriyel enfeksiyonlara karşı oluşan konak cevabının önemli bir </w:t>
      </w:r>
      <w:proofErr w:type="spellStart"/>
      <w:r w:rsidRPr="002073B0">
        <w:rPr>
          <w:rFonts w:asciiTheme="minorHAnsi" w:hAnsiTheme="minorHAnsi" w:cstheme="minorHAnsi"/>
          <w:sz w:val="22"/>
          <w:szCs w:val="22"/>
        </w:rPr>
        <w:t>komponentini</w:t>
      </w:r>
      <w:proofErr w:type="spellEnd"/>
      <w:r w:rsidRPr="002073B0">
        <w:rPr>
          <w:rFonts w:asciiTheme="minorHAnsi" w:hAnsiTheme="minorHAnsi" w:cstheme="minorHAnsi"/>
          <w:sz w:val="22"/>
          <w:szCs w:val="22"/>
        </w:rPr>
        <w:t xml:space="preserve"> oluştur</w:t>
      </w:r>
      <w:r w:rsidR="006907AD">
        <w:rPr>
          <w:rFonts w:asciiTheme="minorHAnsi" w:hAnsiTheme="minorHAnsi" w:cstheme="minorHAnsi"/>
          <w:sz w:val="22"/>
          <w:szCs w:val="22"/>
        </w:rPr>
        <w:t>duğundan</w:t>
      </w:r>
      <w:r w:rsidRPr="002073B0">
        <w:rPr>
          <w:rFonts w:asciiTheme="minorHAnsi" w:hAnsiTheme="minorHAnsi" w:cstheme="minorHAnsi"/>
          <w:sz w:val="22"/>
          <w:szCs w:val="22"/>
        </w:rPr>
        <w:t xml:space="preserve"> </w:t>
      </w:r>
      <w:proofErr w:type="spellStart"/>
      <w:r w:rsidR="006907AD">
        <w:rPr>
          <w:rFonts w:asciiTheme="minorHAnsi" w:hAnsiTheme="minorHAnsi" w:cstheme="minorHAnsi"/>
          <w:sz w:val="22"/>
          <w:szCs w:val="22"/>
        </w:rPr>
        <w:t>n</w:t>
      </w:r>
      <w:r w:rsidRPr="002073B0">
        <w:rPr>
          <w:rFonts w:asciiTheme="minorHAnsi" w:hAnsiTheme="minorHAnsi" w:cstheme="minorHAnsi"/>
          <w:sz w:val="22"/>
          <w:szCs w:val="22"/>
        </w:rPr>
        <w:t>ötrofil</w:t>
      </w:r>
      <w:proofErr w:type="spellEnd"/>
      <w:r w:rsidRPr="002073B0">
        <w:rPr>
          <w:rFonts w:asciiTheme="minorHAnsi" w:hAnsiTheme="minorHAnsi" w:cstheme="minorHAnsi"/>
          <w:sz w:val="22"/>
          <w:szCs w:val="22"/>
        </w:rPr>
        <w:t xml:space="preserve"> sayısı veya fonksiyonunda meydana gelebilecek olan değişimler </w:t>
      </w:r>
      <w:proofErr w:type="gramStart"/>
      <w:r w:rsidRPr="002073B0">
        <w:rPr>
          <w:rFonts w:asciiTheme="minorHAnsi" w:hAnsiTheme="minorHAnsi" w:cstheme="minorHAnsi"/>
          <w:sz w:val="22"/>
          <w:szCs w:val="22"/>
        </w:rPr>
        <w:t>lokalize</w:t>
      </w:r>
      <w:proofErr w:type="gramEnd"/>
      <w:r w:rsidRPr="002073B0">
        <w:rPr>
          <w:rFonts w:asciiTheme="minorHAnsi" w:hAnsiTheme="minorHAnsi" w:cstheme="minorHAnsi"/>
          <w:sz w:val="22"/>
          <w:szCs w:val="22"/>
        </w:rPr>
        <w:t xml:space="preserve"> ve/veya sistemik enfeksiyonlara </w:t>
      </w:r>
      <w:r w:rsidR="00116989" w:rsidRPr="002073B0">
        <w:rPr>
          <w:rFonts w:asciiTheme="minorHAnsi" w:hAnsiTheme="minorHAnsi" w:cstheme="minorHAnsi"/>
          <w:sz w:val="22"/>
          <w:szCs w:val="22"/>
        </w:rPr>
        <w:t>yol açabilir</w:t>
      </w:r>
      <w:r w:rsidRPr="002073B0">
        <w:rPr>
          <w:rFonts w:asciiTheme="minorHAnsi" w:hAnsiTheme="minorHAnsi" w:cstheme="minorHAnsi"/>
          <w:sz w:val="22"/>
          <w:szCs w:val="22"/>
        </w:rPr>
        <w:t xml:space="preserve">. Nötrofillerin önemli fonksiyonları arasında </w:t>
      </w:r>
      <w:proofErr w:type="spellStart"/>
      <w:r w:rsidRPr="002073B0">
        <w:rPr>
          <w:rFonts w:asciiTheme="minorHAnsi" w:hAnsiTheme="minorHAnsi" w:cstheme="minorHAnsi"/>
          <w:sz w:val="22"/>
          <w:szCs w:val="22"/>
        </w:rPr>
        <w:t>kemotaksis</w:t>
      </w:r>
      <w:proofErr w:type="spellEnd"/>
      <w:r w:rsidRPr="002073B0">
        <w:rPr>
          <w:rFonts w:asciiTheme="minorHAnsi" w:hAnsiTheme="minorHAnsi" w:cstheme="minorHAnsi"/>
          <w:sz w:val="22"/>
          <w:szCs w:val="22"/>
        </w:rPr>
        <w:t xml:space="preserve">, fagositoz ve </w:t>
      </w:r>
      <w:proofErr w:type="spellStart"/>
      <w:r w:rsidRPr="002073B0">
        <w:rPr>
          <w:rFonts w:asciiTheme="minorHAnsi" w:hAnsiTheme="minorHAnsi" w:cstheme="minorHAnsi"/>
          <w:sz w:val="22"/>
          <w:szCs w:val="22"/>
        </w:rPr>
        <w:t>oksidatif</w:t>
      </w:r>
      <w:proofErr w:type="spellEnd"/>
      <w:r w:rsidRPr="002073B0">
        <w:rPr>
          <w:rFonts w:asciiTheme="minorHAnsi" w:hAnsiTheme="minorHAnsi" w:cstheme="minorHAnsi"/>
          <w:sz w:val="22"/>
          <w:szCs w:val="22"/>
        </w:rPr>
        <w:t xml:space="preserve"> veya </w:t>
      </w:r>
      <w:proofErr w:type="spellStart"/>
      <w:r w:rsidRPr="002073B0">
        <w:rPr>
          <w:rFonts w:asciiTheme="minorHAnsi" w:hAnsiTheme="minorHAnsi" w:cstheme="minorHAnsi"/>
          <w:sz w:val="22"/>
          <w:szCs w:val="22"/>
        </w:rPr>
        <w:t>non-oksidatif</w:t>
      </w:r>
      <w:proofErr w:type="spellEnd"/>
      <w:r w:rsidRPr="002073B0">
        <w:rPr>
          <w:rFonts w:asciiTheme="minorHAnsi" w:hAnsiTheme="minorHAnsi" w:cstheme="minorHAnsi"/>
          <w:sz w:val="22"/>
          <w:szCs w:val="22"/>
        </w:rPr>
        <w:t xml:space="preserve"> mekanizmalarla öldürme olarak sıralanabilir. </w:t>
      </w:r>
    </w:p>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Sigara içen bireylerin tükürük veya periferal kanlarından izole edilen nötrofillerin, kemotaksis, fagositoz ve oksidatif mekanizma gibi fonksiyonel özelliklerinde değişimler </w:t>
      </w:r>
      <w:r w:rsidR="00F25814" w:rsidRPr="002073B0">
        <w:rPr>
          <w:rFonts w:asciiTheme="minorHAnsi" w:hAnsiTheme="minorHAnsi" w:cstheme="minorHAnsi"/>
          <w:sz w:val="22"/>
          <w:szCs w:val="22"/>
        </w:rPr>
        <w:t>ortaya çıktığı</w:t>
      </w:r>
      <w:r w:rsidRPr="002073B0">
        <w:rPr>
          <w:rFonts w:asciiTheme="minorHAnsi" w:hAnsiTheme="minorHAnsi" w:cstheme="minorHAnsi"/>
          <w:sz w:val="22"/>
          <w:szCs w:val="22"/>
        </w:rPr>
        <w:t xml:space="preserve"> belirtilmiştir. Sigaranın, oral kaviteden izole edilen nötrofillerin kemotaksis ve fagositozunu bozduğu gösterilmiştir. </w:t>
      </w:r>
      <w:proofErr w:type="spellStart"/>
      <w:r w:rsidRPr="002073B0">
        <w:rPr>
          <w:rFonts w:asciiTheme="minorHAnsi" w:hAnsiTheme="minorHAnsi" w:cstheme="minorHAnsi"/>
          <w:i/>
          <w:iCs/>
          <w:sz w:val="22"/>
          <w:szCs w:val="22"/>
        </w:rPr>
        <w:t>In</w:t>
      </w:r>
      <w:proofErr w:type="spellEnd"/>
      <w:r w:rsidRPr="002073B0">
        <w:rPr>
          <w:rFonts w:asciiTheme="minorHAnsi" w:hAnsiTheme="minorHAnsi" w:cstheme="minorHAnsi"/>
          <w:i/>
          <w:iCs/>
          <w:sz w:val="22"/>
          <w:szCs w:val="22"/>
        </w:rPr>
        <w:t xml:space="preserve"> </w:t>
      </w:r>
      <w:proofErr w:type="spellStart"/>
      <w:r w:rsidRPr="002073B0">
        <w:rPr>
          <w:rFonts w:asciiTheme="minorHAnsi" w:hAnsiTheme="minorHAnsi" w:cstheme="minorHAnsi"/>
          <w:i/>
          <w:iCs/>
          <w:sz w:val="22"/>
          <w:szCs w:val="22"/>
        </w:rPr>
        <w:t>vitro</w:t>
      </w:r>
      <w:proofErr w:type="spellEnd"/>
      <w:r w:rsidRPr="002073B0">
        <w:rPr>
          <w:rFonts w:asciiTheme="minorHAnsi" w:hAnsiTheme="minorHAnsi" w:cstheme="minorHAnsi"/>
          <w:sz w:val="22"/>
          <w:szCs w:val="22"/>
        </w:rPr>
        <w:t xml:space="preserve"> olarak tütün ürünleri ile muamele edilen nötrofillerin hareketlerinde ve oksidatif özelliklerinde bozulma meydana geldiği belirtilmiştir. Bunlara ilaveten, sigara içen bireylerde bakterileri fagosite etmek ve öldürmek için gerekli olan antikorlar</w:t>
      </w:r>
      <w:r w:rsidR="00AF54B8">
        <w:rPr>
          <w:rFonts w:asciiTheme="minorHAnsi" w:hAnsiTheme="minorHAnsi" w:cstheme="minorHAnsi"/>
          <w:sz w:val="22"/>
          <w:szCs w:val="22"/>
        </w:rPr>
        <w:t xml:space="preserve"> </w:t>
      </w:r>
      <w:r w:rsidRPr="002073B0">
        <w:rPr>
          <w:rFonts w:asciiTheme="minorHAnsi" w:hAnsiTheme="minorHAnsi" w:cstheme="minorHAnsi"/>
          <w:sz w:val="22"/>
          <w:szCs w:val="22"/>
        </w:rPr>
        <w:t>azalm</w:t>
      </w:r>
      <w:r w:rsidR="00AF54B8">
        <w:rPr>
          <w:rFonts w:asciiTheme="minorHAnsi" w:hAnsiTheme="minorHAnsi" w:cstheme="minorHAnsi"/>
          <w:sz w:val="22"/>
          <w:szCs w:val="22"/>
        </w:rPr>
        <w:t>ıştır</w:t>
      </w:r>
      <w:r w:rsidRPr="002073B0">
        <w:rPr>
          <w:rFonts w:asciiTheme="minorHAnsi" w:hAnsiTheme="minorHAnsi" w:cstheme="minorHAnsi"/>
          <w:sz w:val="22"/>
          <w:szCs w:val="22"/>
        </w:rPr>
        <w:t xml:space="preserve">. Özellikle periodontal patojenlere karşı IgG2 seviyesinde azalma olduğu, bu nedenle sigara içenlerin periodontal </w:t>
      </w:r>
      <w:proofErr w:type="gramStart"/>
      <w:r w:rsidRPr="002073B0">
        <w:rPr>
          <w:rFonts w:asciiTheme="minorHAnsi" w:hAnsiTheme="minorHAnsi" w:cstheme="minorHAnsi"/>
          <w:sz w:val="22"/>
          <w:szCs w:val="22"/>
        </w:rPr>
        <w:t>enfeksiyonlara</w:t>
      </w:r>
      <w:proofErr w:type="gramEnd"/>
      <w:r w:rsidRPr="002073B0">
        <w:rPr>
          <w:rFonts w:asciiTheme="minorHAnsi" w:hAnsiTheme="minorHAnsi" w:cstheme="minorHAnsi"/>
          <w:sz w:val="22"/>
          <w:szCs w:val="22"/>
        </w:rPr>
        <w:t xml:space="preserve"> karşı </w:t>
      </w:r>
      <w:r w:rsidR="00F25814" w:rsidRPr="002073B0">
        <w:rPr>
          <w:rFonts w:asciiTheme="minorHAnsi" w:hAnsiTheme="minorHAnsi" w:cstheme="minorHAnsi"/>
          <w:sz w:val="22"/>
          <w:szCs w:val="22"/>
        </w:rPr>
        <w:t xml:space="preserve">daha açık </w:t>
      </w:r>
      <w:r w:rsidRPr="002073B0">
        <w:rPr>
          <w:rFonts w:asciiTheme="minorHAnsi" w:hAnsiTheme="minorHAnsi" w:cstheme="minorHAnsi"/>
          <w:sz w:val="22"/>
          <w:szCs w:val="22"/>
        </w:rPr>
        <w:t xml:space="preserve">oldukları belirtilmiştir. </w:t>
      </w:r>
      <w:r w:rsidR="00F25814" w:rsidRPr="002073B0">
        <w:rPr>
          <w:rFonts w:asciiTheme="minorHAnsi" w:hAnsiTheme="minorHAnsi" w:cstheme="minorHAnsi"/>
          <w:sz w:val="22"/>
          <w:szCs w:val="22"/>
        </w:rPr>
        <w:t xml:space="preserve">Yine </w:t>
      </w:r>
      <w:r w:rsidR="00116989" w:rsidRPr="002073B0">
        <w:rPr>
          <w:rFonts w:asciiTheme="minorHAnsi" w:hAnsiTheme="minorHAnsi" w:cstheme="minorHAnsi"/>
          <w:sz w:val="22"/>
          <w:szCs w:val="22"/>
        </w:rPr>
        <w:t>cep sıvı</w:t>
      </w:r>
      <w:r w:rsidR="00F25814" w:rsidRPr="002073B0">
        <w:rPr>
          <w:rFonts w:asciiTheme="minorHAnsi" w:hAnsiTheme="minorHAnsi" w:cstheme="minorHAnsi"/>
          <w:sz w:val="22"/>
          <w:szCs w:val="22"/>
        </w:rPr>
        <w:t>larında</w:t>
      </w:r>
      <w:r w:rsidRPr="002073B0">
        <w:rPr>
          <w:rFonts w:asciiTheme="minorHAnsi" w:hAnsiTheme="minorHAnsi" w:cstheme="minorHAnsi"/>
          <w:sz w:val="22"/>
          <w:szCs w:val="22"/>
        </w:rPr>
        <w:t xml:space="preserve"> TNF</w:t>
      </w:r>
      <w:r w:rsidRPr="002073B0">
        <w:rPr>
          <w:rFonts w:asciiTheme="minorHAnsi" w:hAnsiTheme="minorHAnsi" w:cstheme="minorHAnsi"/>
          <w:sz w:val="22"/>
          <w:szCs w:val="22"/>
        </w:rPr>
        <w:sym w:font="Symbol" w:char="F061"/>
      </w:r>
      <w:r w:rsidRPr="002073B0">
        <w:rPr>
          <w:rFonts w:asciiTheme="minorHAnsi" w:hAnsiTheme="minorHAnsi" w:cstheme="minorHAnsi"/>
          <w:sz w:val="22"/>
          <w:szCs w:val="22"/>
        </w:rPr>
        <w:t>, PGE</w:t>
      </w:r>
      <w:r w:rsidRPr="002073B0">
        <w:rPr>
          <w:rFonts w:asciiTheme="minorHAnsi" w:hAnsiTheme="minorHAnsi" w:cstheme="minorHAnsi"/>
          <w:sz w:val="22"/>
          <w:szCs w:val="22"/>
          <w:vertAlign w:val="subscript"/>
        </w:rPr>
        <w:t>2</w:t>
      </w:r>
      <w:r w:rsidR="00AF54B8">
        <w:rPr>
          <w:rFonts w:asciiTheme="minorHAnsi" w:hAnsiTheme="minorHAnsi" w:cstheme="minorHAnsi"/>
          <w:sz w:val="22"/>
          <w:szCs w:val="22"/>
        </w:rPr>
        <w:t xml:space="preserve">, </w:t>
      </w:r>
      <w:proofErr w:type="spellStart"/>
      <w:r w:rsidR="00AF54B8">
        <w:rPr>
          <w:rFonts w:asciiTheme="minorHAnsi" w:hAnsiTheme="minorHAnsi" w:cstheme="minorHAnsi"/>
          <w:sz w:val="22"/>
          <w:szCs w:val="22"/>
        </w:rPr>
        <w:t>nötrofil</w:t>
      </w:r>
      <w:proofErr w:type="spellEnd"/>
      <w:r w:rsidR="00AF54B8">
        <w:rPr>
          <w:rFonts w:asciiTheme="minorHAnsi" w:hAnsiTheme="minorHAnsi" w:cstheme="minorHAnsi"/>
          <w:sz w:val="22"/>
          <w:szCs w:val="22"/>
        </w:rPr>
        <w:t xml:space="preserve"> </w:t>
      </w:r>
      <w:proofErr w:type="spellStart"/>
      <w:r w:rsidRPr="002073B0">
        <w:rPr>
          <w:rFonts w:asciiTheme="minorHAnsi" w:hAnsiTheme="minorHAnsi" w:cstheme="minorHAnsi"/>
          <w:sz w:val="22"/>
          <w:szCs w:val="22"/>
        </w:rPr>
        <w:t>elastaz</w:t>
      </w:r>
      <w:proofErr w:type="spellEnd"/>
      <w:r w:rsidRPr="002073B0">
        <w:rPr>
          <w:rFonts w:asciiTheme="minorHAnsi" w:hAnsiTheme="minorHAnsi" w:cstheme="minorHAnsi"/>
          <w:sz w:val="22"/>
          <w:szCs w:val="22"/>
        </w:rPr>
        <w:t xml:space="preserve"> ve matriks metalloproteinaz-8 seviyesinde artış tespit edilmiştir. </w:t>
      </w:r>
      <w:proofErr w:type="spellStart"/>
      <w:r w:rsidRPr="002073B0">
        <w:rPr>
          <w:rFonts w:asciiTheme="minorHAnsi" w:hAnsiTheme="minorHAnsi" w:cstheme="minorHAnsi"/>
          <w:i/>
          <w:iCs/>
          <w:sz w:val="22"/>
          <w:szCs w:val="22"/>
        </w:rPr>
        <w:t>In</w:t>
      </w:r>
      <w:proofErr w:type="spellEnd"/>
      <w:r w:rsidRPr="002073B0">
        <w:rPr>
          <w:rFonts w:asciiTheme="minorHAnsi" w:hAnsiTheme="minorHAnsi" w:cstheme="minorHAnsi"/>
          <w:i/>
          <w:iCs/>
          <w:sz w:val="22"/>
          <w:szCs w:val="22"/>
        </w:rPr>
        <w:t xml:space="preserve"> </w:t>
      </w:r>
      <w:proofErr w:type="spellStart"/>
      <w:r w:rsidRPr="002073B0">
        <w:rPr>
          <w:rFonts w:asciiTheme="minorHAnsi" w:hAnsiTheme="minorHAnsi" w:cstheme="minorHAnsi"/>
          <w:i/>
          <w:iCs/>
          <w:sz w:val="22"/>
          <w:szCs w:val="22"/>
        </w:rPr>
        <w:t>vitro</w:t>
      </w:r>
      <w:proofErr w:type="spellEnd"/>
      <w:r w:rsidRPr="002073B0">
        <w:rPr>
          <w:rFonts w:asciiTheme="minorHAnsi" w:hAnsiTheme="minorHAnsi" w:cstheme="minorHAnsi"/>
          <w:sz w:val="22"/>
          <w:szCs w:val="22"/>
        </w:rPr>
        <w:t xml:space="preserve"> çalışmalar, nikotinin </w:t>
      </w:r>
      <w:proofErr w:type="spellStart"/>
      <w:r w:rsidRPr="002073B0">
        <w:rPr>
          <w:rFonts w:asciiTheme="minorHAnsi" w:hAnsiTheme="minorHAnsi" w:cstheme="minorHAnsi"/>
          <w:sz w:val="22"/>
          <w:szCs w:val="22"/>
        </w:rPr>
        <w:t>lipopolisakkaritlere</w:t>
      </w:r>
      <w:proofErr w:type="spellEnd"/>
      <w:r w:rsidRPr="002073B0">
        <w:rPr>
          <w:rFonts w:asciiTheme="minorHAnsi" w:hAnsiTheme="minorHAnsi" w:cstheme="minorHAnsi"/>
          <w:sz w:val="22"/>
          <w:szCs w:val="22"/>
        </w:rPr>
        <w:t xml:space="preserve"> (LPS) yanıt olarak </w:t>
      </w:r>
      <w:proofErr w:type="spellStart"/>
      <w:r w:rsidRPr="002073B0">
        <w:rPr>
          <w:rFonts w:asciiTheme="minorHAnsi" w:hAnsiTheme="minorHAnsi" w:cstheme="minorHAnsi"/>
          <w:sz w:val="22"/>
          <w:szCs w:val="22"/>
        </w:rPr>
        <w:t>monositlerden</w:t>
      </w:r>
      <w:proofErr w:type="spellEnd"/>
      <w:r w:rsidRPr="002073B0">
        <w:rPr>
          <w:rFonts w:asciiTheme="minorHAnsi" w:hAnsiTheme="minorHAnsi" w:cstheme="minorHAnsi"/>
          <w:sz w:val="22"/>
          <w:szCs w:val="22"/>
        </w:rPr>
        <w:t xml:space="preserve"> PGE2 </w:t>
      </w:r>
      <w:proofErr w:type="spellStart"/>
      <w:r w:rsidRPr="002073B0">
        <w:rPr>
          <w:rFonts w:asciiTheme="minorHAnsi" w:hAnsiTheme="minorHAnsi" w:cstheme="minorHAnsi"/>
          <w:sz w:val="22"/>
          <w:szCs w:val="22"/>
        </w:rPr>
        <w:t>sekresyonunu</w:t>
      </w:r>
      <w:proofErr w:type="spellEnd"/>
      <w:r w:rsidRPr="002073B0">
        <w:rPr>
          <w:rFonts w:asciiTheme="minorHAnsi" w:hAnsiTheme="minorHAnsi" w:cstheme="minorHAnsi"/>
          <w:sz w:val="22"/>
          <w:szCs w:val="22"/>
        </w:rPr>
        <w:t xml:space="preserve"> da arttırdığını göstermiştir. </w:t>
      </w:r>
    </w:p>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Özetlenecek olursa</w:t>
      </w:r>
      <w:r w:rsidR="00AF54B8">
        <w:rPr>
          <w:rFonts w:asciiTheme="minorHAnsi" w:hAnsiTheme="minorHAnsi" w:cstheme="minorHAnsi"/>
          <w:sz w:val="22"/>
          <w:szCs w:val="22"/>
        </w:rPr>
        <w:t>;</w:t>
      </w:r>
      <w:r w:rsidRPr="002073B0">
        <w:rPr>
          <w:rFonts w:asciiTheme="minorHAnsi" w:hAnsiTheme="minorHAnsi" w:cstheme="minorHAnsi"/>
          <w:sz w:val="22"/>
          <w:szCs w:val="22"/>
        </w:rPr>
        <w:t xml:space="preserve"> sigara </w:t>
      </w:r>
      <w:proofErr w:type="spellStart"/>
      <w:r w:rsidRPr="002073B0">
        <w:rPr>
          <w:rFonts w:asciiTheme="minorHAnsi" w:hAnsiTheme="minorHAnsi" w:cstheme="minorHAnsi"/>
          <w:sz w:val="22"/>
          <w:szCs w:val="22"/>
        </w:rPr>
        <w:t>nötrofillerin</w:t>
      </w:r>
      <w:proofErr w:type="spellEnd"/>
      <w:r w:rsidRPr="002073B0">
        <w:rPr>
          <w:rFonts w:asciiTheme="minorHAnsi" w:hAnsiTheme="minorHAnsi" w:cstheme="minorHAnsi"/>
          <w:sz w:val="22"/>
          <w:szCs w:val="22"/>
        </w:rPr>
        <w:t xml:space="preserve"> periodontal </w:t>
      </w:r>
      <w:proofErr w:type="gramStart"/>
      <w:r w:rsidRPr="002073B0">
        <w:rPr>
          <w:rFonts w:asciiTheme="minorHAnsi" w:hAnsiTheme="minorHAnsi" w:cstheme="minorHAnsi"/>
          <w:sz w:val="22"/>
          <w:szCs w:val="22"/>
        </w:rPr>
        <w:t>enfeksiyonlara</w:t>
      </w:r>
      <w:proofErr w:type="gramEnd"/>
      <w:r w:rsidRPr="002073B0">
        <w:rPr>
          <w:rFonts w:asciiTheme="minorHAnsi" w:hAnsiTheme="minorHAnsi" w:cstheme="minorHAnsi"/>
          <w:sz w:val="22"/>
          <w:szCs w:val="22"/>
        </w:rPr>
        <w:t xml:space="preserve"> karşı cevabını bozduğu gibi, doku yıkım enzimlerinde de artışa neden olur.</w:t>
      </w:r>
    </w:p>
    <w:p w:rsidR="00A37B05" w:rsidRPr="002073B0" w:rsidRDefault="00A37B05" w:rsidP="00F30744">
      <w:pPr>
        <w:pStyle w:val="Balk5"/>
        <w:spacing w:after="240" w:line="240" w:lineRule="auto"/>
        <w:jc w:val="left"/>
        <w:rPr>
          <w:rFonts w:asciiTheme="minorHAnsi" w:hAnsiTheme="minorHAnsi" w:cstheme="minorHAnsi"/>
          <w:sz w:val="22"/>
          <w:szCs w:val="22"/>
          <w:u w:val="none"/>
        </w:rPr>
      </w:pPr>
      <w:r w:rsidRPr="002073B0">
        <w:rPr>
          <w:rFonts w:asciiTheme="minorHAnsi" w:hAnsiTheme="minorHAnsi" w:cstheme="minorHAnsi"/>
          <w:sz w:val="22"/>
          <w:szCs w:val="22"/>
          <w:u w:val="none"/>
        </w:rPr>
        <w:t>Fizyoloji</w:t>
      </w:r>
    </w:p>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İltihabın klinik bulguları, sigara içen bireylerde içmeyenlere göre daha az belirgindir. </w:t>
      </w:r>
      <w:r w:rsidR="00AC2C10" w:rsidRPr="002073B0">
        <w:rPr>
          <w:rFonts w:asciiTheme="minorHAnsi" w:hAnsiTheme="minorHAnsi" w:cstheme="minorHAnsi"/>
          <w:sz w:val="22"/>
          <w:szCs w:val="22"/>
        </w:rPr>
        <w:t>Nedeni</w:t>
      </w:r>
      <w:r w:rsidRPr="002073B0">
        <w:rPr>
          <w:rFonts w:asciiTheme="minorHAnsi" w:hAnsiTheme="minorHAnsi" w:cstheme="minorHAnsi"/>
          <w:sz w:val="22"/>
          <w:szCs w:val="22"/>
        </w:rPr>
        <w:t xml:space="preserve"> iltihabi cevaptaki azalmaya veya gingival dokuların vasküler cevabındaki değişikliklere bağlı olabilir. Sigara içen ve içmeyen bireyler arasında sağlıklı dişetinin </w:t>
      </w:r>
      <w:r w:rsidR="00AC2C10" w:rsidRPr="002073B0">
        <w:rPr>
          <w:rFonts w:asciiTheme="minorHAnsi" w:hAnsiTheme="minorHAnsi" w:cstheme="minorHAnsi"/>
          <w:sz w:val="22"/>
          <w:szCs w:val="22"/>
        </w:rPr>
        <w:t>damarsal yoğunluklarında</w:t>
      </w:r>
      <w:r w:rsidRPr="002073B0">
        <w:rPr>
          <w:rFonts w:asciiTheme="minorHAnsi" w:hAnsiTheme="minorHAnsi" w:cstheme="minorHAnsi"/>
          <w:sz w:val="22"/>
          <w:szCs w:val="22"/>
        </w:rPr>
        <w:t xml:space="preserve"> belirgin bir fark tespit edilememiş olmasına rağmen, sigara içenlerde plak </w:t>
      </w:r>
      <w:r w:rsidR="00AC2C10" w:rsidRPr="002073B0">
        <w:rPr>
          <w:rFonts w:asciiTheme="minorHAnsi" w:hAnsiTheme="minorHAnsi" w:cstheme="minorHAnsi"/>
          <w:sz w:val="22"/>
          <w:szCs w:val="22"/>
        </w:rPr>
        <w:t>birikimine</w:t>
      </w:r>
      <w:r w:rsidRPr="002073B0">
        <w:rPr>
          <w:rFonts w:asciiTheme="minorHAnsi" w:hAnsiTheme="minorHAnsi" w:cstheme="minorHAnsi"/>
          <w:sz w:val="22"/>
          <w:szCs w:val="22"/>
        </w:rPr>
        <w:t xml:space="preserve"> karşı </w:t>
      </w:r>
      <w:proofErr w:type="spellStart"/>
      <w:r w:rsidRPr="002073B0">
        <w:rPr>
          <w:rFonts w:asciiTheme="minorHAnsi" w:hAnsiTheme="minorHAnsi" w:cstheme="minorHAnsi"/>
          <w:sz w:val="22"/>
          <w:szCs w:val="22"/>
        </w:rPr>
        <w:t>mikrosirkülasyonda</w:t>
      </w:r>
      <w:r w:rsidR="00AC2C10" w:rsidRPr="002073B0">
        <w:rPr>
          <w:rFonts w:asciiTheme="minorHAnsi" w:hAnsiTheme="minorHAnsi" w:cstheme="minorHAnsi"/>
          <w:sz w:val="22"/>
          <w:szCs w:val="22"/>
        </w:rPr>
        <w:t>ki</w:t>
      </w:r>
      <w:proofErr w:type="spellEnd"/>
      <w:r w:rsidR="00AC2C10" w:rsidRPr="002073B0">
        <w:rPr>
          <w:rFonts w:asciiTheme="minorHAnsi" w:hAnsiTheme="minorHAnsi" w:cstheme="minorHAnsi"/>
          <w:sz w:val="22"/>
          <w:szCs w:val="22"/>
        </w:rPr>
        <w:t xml:space="preserve"> yanıtın değiştiği gözlemlenmiştir</w:t>
      </w:r>
      <w:r w:rsidRPr="002073B0">
        <w:rPr>
          <w:rFonts w:asciiTheme="minorHAnsi" w:hAnsiTheme="minorHAnsi" w:cstheme="minorHAnsi"/>
          <w:sz w:val="22"/>
          <w:szCs w:val="22"/>
        </w:rPr>
        <w:t xml:space="preserve">. </w:t>
      </w:r>
      <w:r w:rsidR="00AC2C10" w:rsidRPr="002073B0">
        <w:rPr>
          <w:rFonts w:asciiTheme="minorHAnsi" w:hAnsiTheme="minorHAnsi" w:cstheme="minorHAnsi"/>
          <w:sz w:val="22"/>
          <w:szCs w:val="22"/>
        </w:rPr>
        <w:t>İ</w:t>
      </w:r>
      <w:r w:rsidRPr="002073B0">
        <w:rPr>
          <w:rFonts w:asciiTheme="minorHAnsi" w:hAnsiTheme="minorHAnsi" w:cstheme="minorHAnsi"/>
          <w:sz w:val="22"/>
          <w:szCs w:val="22"/>
        </w:rPr>
        <w:t>ltiha</w:t>
      </w:r>
      <w:r w:rsidR="00AC2C10" w:rsidRPr="002073B0">
        <w:rPr>
          <w:rFonts w:asciiTheme="minorHAnsi" w:hAnsiTheme="minorHAnsi" w:cstheme="minorHAnsi"/>
          <w:sz w:val="22"/>
          <w:szCs w:val="22"/>
        </w:rPr>
        <w:t>bın artmasıyla</w:t>
      </w:r>
      <w:r w:rsidRPr="002073B0">
        <w:rPr>
          <w:rFonts w:asciiTheme="minorHAnsi" w:hAnsiTheme="minorHAnsi" w:cstheme="minorHAnsi"/>
          <w:sz w:val="22"/>
          <w:szCs w:val="22"/>
        </w:rPr>
        <w:t xml:space="preserve"> birlikte görülen sondlamada kanama</w:t>
      </w:r>
      <w:r w:rsidR="00AC2C10" w:rsidRPr="002073B0">
        <w:rPr>
          <w:rFonts w:asciiTheme="minorHAnsi" w:hAnsiTheme="minorHAnsi" w:cstheme="minorHAnsi"/>
          <w:sz w:val="22"/>
          <w:szCs w:val="22"/>
        </w:rPr>
        <w:t>da</w:t>
      </w:r>
      <w:r w:rsidRPr="002073B0">
        <w:rPr>
          <w:rFonts w:asciiTheme="minorHAnsi" w:hAnsiTheme="minorHAnsi" w:cstheme="minorHAnsi"/>
          <w:sz w:val="22"/>
          <w:szCs w:val="22"/>
        </w:rPr>
        <w:t xml:space="preserve">, dişeti oluğu sıvısında (DOS) ve diş eti kan damarı miktarındaki artış sigara içen bireylerde </w:t>
      </w:r>
      <w:r w:rsidR="00AF54B8">
        <w:rPr>
          <w:rFonts w:asciiTheme="minorHAnsi" w:hAnsiTheme="minorHAnsi" w:cstheme="minorHAnsi"/>
          <w:sz w:val="22"/>
          <w:szCs w:val="22"/>
        </w:rPr>
        <w:t>maskelenmiştir</w:t>
      </w:r>
      <w:r w:rsidRPr="002073B0">
        <w:rPr>
          <w:rFonts w:asciiTheme="minorHAnsi" w:hAnsiTheme="minorHAnsi" w:cstheme="minorHAnsi"/>
          <w:sz w:val="22"/>
          <w:szCs w:val="22"/>
        </w:rPr>
        <w:t xml:space="preserve">. </w:t>
      </w:r>
    </w:p>
    <w:p w:rsidR="00A37B05" w:rsidRPr="002073B0" w:rsidRDefault="00A37B05" w:rsidP="00F30744">
      <w:pPr>
        <w:spacing w:after="240"/>
        <w:rPr>
          <w:rFonts w:asciiTheme="minorHAnsi" w:hAnsiTheme="minorHAnsi" w:cstheme="minorHAnsi"/>
          <w:sz w:val="22"/>
          <w:szCs w:val="22"/>
        </w:rPr>
      </w:pPr>
      <w:r w:rsidRPr="002073B0">
        <w:rPr>
          <w:rFonts w:asciiTheme="minorHAnsi" w:hAnsiTheme="minorHAnsi" w:cstheme="minorHAnsi"/>
          <w:sz w:val="22"/>
          <w:szCs w:val="22"/>
        </w:rPr>
        <w:t xml:space="preserve">Sağlıklı dişetindeki oksijen </w:t>
      </w:r>
      <w:proofErr w:type="gramStart"/>
      <w:r w:rsidRPr="002073B0">
        <w:rPr>
          <w:rFonts w:asciiTheme="minorHAnsi" w:hAnsiTheme="minorHAnsi" w:cstheme="minorHAnsi"/>
          <w:sz w:val="22"/>
          <w:szCs w:val="22"/>
        </w:rPr>
        <w:t>konsantrasyonu</w:t>
      </w:r>
      <w:proofErr w:type="gramEnd"/>
      <w:r w:rsidRPr="002073B0">
        <w:rPr>
          <w:rFonts w:asciiTheme="minorHAnsi" w:hAnsiTheme="minorHAnsi" w:cstheme="minorHAnsi"/>
          <w:sz w:val="22"/>
          <w:szCs w:val="22"/>
        </w:rPr>
        <w:t xml:space="preserve"> sigara içenlerde içmeyenlere göre daha azdır. Subgingival ısı sigara içenlerde daha düşüktür. Lokal anestezi sonrası oluşan vazokonstrüksiyon, sigara içenlerde daha geç normal hale döner. Tüm bu gingival </w:t>
      </w:r>
      <w:proofErr w:type="spellStart"/>
      <w:r w:rsidRPr="002073B0">
        <w:rPr>
          <w:rFonts w:asciiTheme="minorHAnsi" w:hAnsiTheme="minorHAnsi" w:cstheme="minorHAnsi"/>
          <w:sz w:val="22"/>
          <w:szCs w:val="22"/>
        </w:rPr>
        <w:t>mikrosirkülasyonda</w:t>
      </w:r>
      <w:proofErr w:type="spellEnd"/>
      <w:r w:rsidRPr="002073B0">
        <w:rPr>
          <w:rFonts w:asciiTheme="minorHAnsi" w:hAnsiTheme="minorHAnsi" w:cstheme="minorHAnsi"/>
          <w:sz w:val="22"/>
          <w:szCs w:val="22"/>
        </w:rPr>
        <w:t xml:space="preserve"> meydana gelen değişimler sigara içen bireylerde kan akımının ve </w:t>
      </w:r>
      <w:r w:rsidR="00EA13AC" w:rsidRPr="002073B0">
        <w:rPr>
          <w:rFonts w:asciiTheme="minorHAnsi" w:hAnsiTheme="minorHAnsi" w:cstheme="minorHAnsi"/>
          <w:sz w:val="22"/>
          <w:szCs w:val="22"/>
        </w:rPr>
        <w:t>iltihabın</w:t>
      </w:r>
      <w:r w:rsidRPr="002073B0">
        <w:rPr>
          <w:rFonts w:asciiTheme="minorHAnsi" w:hAnsiTheme="minorHAnsi" w:cstheme="minorHAnsi"/>
          <w:sz w:val="22"/>
          <w:szCs w:val="22"/>
        </w:rPr>
        <w:t xml:space="preserve"> klinik bulgularının azalmasına neden olur.</w:t>
      </w:r>
    </w:p>
    <w:p w:rsidR="00A37B05" w:rsidRPr="002073B0" w:rsidRDefault="00A37B05" w:rsidP="00F30744">
      <w:pPr>
        <w:spacing w:after="240"/>
        <w:ind w:firstLine="708"/>
        <w:rPr>
          <w:rFonts w:asciiTheme="minorHAnsi" w:hAnsiTheme="minorHAnsi" w:cstheme="minorHAnsi"/>
          <w:sz w:val="22"/>
          <w:szCs w:val="22"/>
        </w:rPr>
      </w:pPr>
    </w:p>
    <w:p w:rsidR="00A37B05" w:rsidRPr="008A53B0" w:rsidRDefault="00A37B05" w:rsidP="008A53B0">
      <w:pPr>
        <w:pStyle w:val="Balk7"/>
        <w:spacing w:after="240" w:line="240" w:lineRule="auto"/>
        <w:ind w:firstLine="0"/>
        <w:jc w:val="left"/>
        <w:rPr>
          <w:rFonts w:asciiTheme="minorHAnsi" w:hAnsiTheme="minorHAnsi" w:cstheme="minorHAnsi"/>
          <w:b/>
          <w:i w:val="0"/>
          <w:szCs w:val="22"/>
        </w:rPr>
      </w:pPr>
      <w:r w:rsidRPr="008A53B0">
        <w:rPr>
          <w:rFonts w:asciiTheme="minorHAnsi" w:hAnsiTheme="minorHAnsi" w:cstheme="minorHAnsi"/>
          <w:b/>
          <w:i w:val="0"/>
          <w:szCs w:val="22"/>
        </w:rPr>
        <w:lastRenderedPageBreak/>
        <w:t xml:space="preserve">Sigaranın periodontal hastalığın </w:t>
      </w:r>
      <w:r w:rsidR="00AF54B8" w:rsidRPr="008A53B0">
        <w:rPr>
          <w:rFonts w:asciiTheme="minorHAnsi" w:hAnsiTheme="minorHAnsi" w:cstheme="minorHAnsi"/>
          <w:b/>
          <w:i w:val="0"/>
          <w:szCs w:val="22"/>
        </w:rPr>
        <w:t>etiyolojisi</w:t>
      </w:r>
      <w:r w:rsidRPr="008A53B0">
        <w:rPr>
          <w:rFonts w:asciiTheme="minorHAnsi" w:hAnsiTheme="minorHAnsi" w:cstheme="minorHAnsi"/>
          <w:b/>
          <w:i w:val="0"/>
          <w:szCs w:val="22"/>
        </w:rPr>
        <w:t xml:space="preserve"> ve patogenezi üzerine etkileri</w:t>
      </w:r>
    </w:p>
    <w:tbl>
      <w:tblPr>
        <w:tblW w:w="9540" w:type="dxa"/>
        <w:tblInd w:w="70" w:type="dxa"/>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2520"/>
        <w:gridCol w:w="7020"/>
      </w:tblGrid>
      <w:tr w:rsidR="00A37B05" w:rsidRPr="002073B0" w:rsidTr="00AF54B8">
        <w:tc>
          <w:tcPr>
            <w:tcW w:w="2520" w:type="dxa"/>
            <w:tcBorders>
              <w:top w:val="single" w:sz="24" w:space="0" w:color="auto"/>
              <w:bottom w:val="single" w:sz="18" w:space="0" w:color="auto"/>
            </w:tcBorders>
            <w:vAlign w:val="bottom"/>
          </w:tcPr>
          <w:p w:rsidR="00A37B05" w:rsidRPr="002073B0" w:rsidRDefault="00A37B05" w:rsidP="00AF54B8">
            <w:pPr>
              <w:pStyle w:val="Balk4"/>
              <w:spacing w:after="240" w:line="240" w:lineRule="auto"/>
              <w:jc w:val="left"/>
              <w:rPr>
                <w:rFonts w:asciiTheme="minorHAnsi" w:hAnsiTheme="minorHAnsi" w:cstheme="minorHAnsi"/>
                <w:sz w:val="22"/>
                <w:szCs w:val="22"/>
              </w:rPr>
            </w:pPr>
            <w:proofErr w:type="spellStart"/>
            <w:r w:rsidRPr="002073B0">
              <w:rPr>
                <w:rFonts w:asciiTheme="minorHAnsi" w:hAnsiTheme="minorHAnsi" w:cstheme="minorHAnsi"/>
                <w:sz w:val="22"/>
                <w:szCs w:val="22"/>
              </w:rPr>
              <w:t>Etyolojik</w:t>
            </w:r>
            <w:proofErr w:type="spellEnd"/>
            <w:r w:rsidRPr="002073B0">
              <w:rPr>
                <w:rFonts w:asciiTheme="minorHAnsi" w:hAnsiTheme="minorHAnsi" w:cstheme="minorHAnsi"/>
                <w:sz w:val="22"/>
                <w:szCs w:val="22"/>
              </w:rPr>
              <w:t xml:space="preserve"> Faktör</w:t>
            </w:r>
          </w:p>
        </w:tc>
        <w:tc>
          <w:tcPr>
            <w:tcW w:w="7020" w:type="dxa"/>
            <w:tcBorders>
              <w:top w:val="single" w:sz="24" w:space="0" w:color="auto"/>
              <w:bottom w:val="single" w:sz="18" w:space="0" w:color="auto"/>
            </w:tcBorders>
            <w:vAlign w:val="bottom"/>
          </w:tcPr>
          <w:p w:rsidR="00A37B05" w:rsidRPr="002073B0" w:rsidRDefault="00A37B05" w:rsidP="00AF54B8">
            <w:pPr>
              <w:pStyle w:val="Balk4"/>
              <w:spacing w:after="240" w:line="240" w:lineRule="auto"/>
              <w:jc w:val="left"/>
              <w:rPr>
                <w:rFonts w:asciiTheme="minorHAnsi" w:hAnsiTheme="minorHAnsi" w:cstheme="minorHAnsi"/>
                <w:sz w:val="22"/>
                <w:szCs w:val="22"/>
              </w:rPr>
            </w:pPr>
            <w:r w:rsidRPr="002073B0">
              <w:rPr>
                <w:rFonts w:asciiTheme="minorHAnsi" w:hAnsiTheme="minorHAnsi" w:cstheme="minorHAnsi"/>
                <w:sz w:val="22"/>
                <w:szCs w:val="22"/>
              </w:rPr>
              <w:t>Sigaranın Etkisi</w:t>
            </w:r>
          </w:p>
        </w:tc>
      </w:tr>
      <w:tr w:rsidR="00A37B05" w:rsidRPr="002073B0" w:rsidTr="00AF54B8">
        <w:tc>
          <w:tcPr>
            <w:tcW w:w="2520" w:type="dxa"/>
            <w:tcBorders>
              <w:top w:val="single" w:sz="18" w:space="0" w:color="auto"/>
              <w:bottom w:val="single" w:sz="4" w:space="0" w:color="auto"/>
            </w:tcBorders>
            <w:vAlign w:val="bottom"/>
          </w:tcPr>
          <w:p w:rsidR="00A37B05" w:rsidRPr="002073B0" w:rsidRDefault="00A37B05" w:rsidP="00AF54B8">
            <w:pPr>
              <w:pStyle w:val="Balk8"/>
              <w:spacing w:after="240" w:line="240" w:lineRule="auto"/>
              <w:jc w:val="left"/>
              <w:rPr>
                <w:rFonts w:asciiTheme="minorHAnsi" w:hAnsiTheme="minorHAnsi" w:cstheme="minorHAnsi"/>
                <w:sz w:val="22"/>
                <w:szCs w:val="22"/>
              </w:rPr>
            </w:pPr>
            <w:r w:rsidRPr="002073B0">
              <w:rPr>
                <w:rFonts w:asciiTheme="minorHAnsi" w:hAnsiTheme="minorHAnsi" w:cstheme="minorHAnsi"/>
                <w:sz w:val="22"/>
                <w:szCs w:val="22"/>
              </w:rPr>
              <w:t>Mikrobiyoloji</w:t>
            </w:r>
          </w:p>
        </w:tc>
        <w:tc>
          <w:tcPr>
            <w:tcW w:w="7020" w:type="dxa"/>
            <w:tcBorders>
              <w:top w:val="single" w:sz="18" w:space="0" w:color="auto"/>
              <w:bottom w:val="single" w:sz="4" w:space="0" w:color="auto"/>
              <w:right w:val="single" w:sz="4" w:space="0" w:color="FFFFFF"/>
            </w:tcBorders>
            <w:vAlign w:val="bottom"/>
          </w:tcPr>
          <w:p w:rsidR="00A37B05" w:rsidRPr="002073B0" w:rsidRDefault="00A37B05" w:rsidP="00AF54B8">
            <w:pPr>
              <w:spacing w:after="240"/>
              <w:rPr>
                <w:rFonts w:asciiTheme="minorHAnsi" w:hAnsiTheme="minorHAnsi" w:cstheme="minorHAnsi"/>
                <w:sz w:val="22"/>
                <w:szCs w:val="22"/>
              </w:rPr>
            </w:pPr>
            <w:r w:rsidRPr="002073B0">
              <w:rPr>
                <w:rFonts w:asciiTheme="minorHAnsi" w:hAnsiTheme="minorHAnsi" w:cstheme="minorHAnsi"/>
                <w:sz w:val="22"/>
                <w:szCs w:val="22"/>
              </w:rPr>
              <w:t xml:space="preserve">Plak </w:t>
            </w:r>
            <w:r w:rsidR="005E24FD" w:rsidRPr="002073B0">
              <w:rPr>
                <w:rFonts w:asciiTheme="minorHAnsi" w:hAnsiTheme="minorHAnsi" w:cstheme="minorHAnsi"/>
                <w:sz w:val="22"/>
                <w:szCs w:val="22"/>
              </w:rPr>
              <w:t>birikimine</w:t>
            </w:r>
            <w:r w:rsidRPr="002073B0">
              <w:rPr>
                <w:rFonts w:asciiTheme="minorHAnsi" w:hAnsiTheme="minorHAnsi" w:cstheme="minorHAnsi"/>
                <w:sz w:val="22"/>
                <w:szCs w:val="22"/>
              </w:rPr>
              <w:t xml:space="preserve"> etkisi </w:t>
            </w:r>
            <w:r w:rsidRPr="00AF54B8">
              <w:rPr>
                <w:rFonts w:asciiTheme="minorHAnsi" w:hAnsiTheme="minorHAnsi" w:cstheme="minorHAnsi"/>
                <w:bCs/>
                <w:sz w:val="22"/>
                <w:szCs w:val="22"/>
              </w:rPr>
              <w:t>yoktur</w:t>
            </w:r>
          </w:p>
        </w:tc>
      </w:tr>
      <w:tr w:rsidR="00A37B05" w:rsidRPr="002073B0" w:rsidTr="00AF54B8">
        <w:tc>
          <w:tcPr>
            <w:tcW w:w="2520" w:type="dxa"/>
            <w:tcBorders>
              <w:top w:val="single" w:sz="4" w:space="0" w:color="auto"/>
            </w:tcBorders>
            <w:vAlign w:val="bottom"/>
          </w:tcPr>
          <w:p w:rsidR="00A37B05" w:rsidRPr="002073B0" w:rsidRDefault="00A37B05" w:rsidP="00AF54B8">
            <w:pPr>
              <w:spacing w:after="240"/>
              <w:rPr>
                <w:rFonts w:asciiTheme="minorHAnsi" w:hAnsiTheme="minorHAnsi" w:cstheme="minorHAnsi"/>
                <w:sz w:val="22"/>
                <w:szCs w:val="22"/>
              </w:rPr>
            </w:pPr>
          </w:p>
        </w:tc>
        <w:tc>
          <w:tcPr>
            <w:tcW w:w="7020" w:type="dxa"/>
            <w:tcBorders>
              <w:top w:val="single" w:sz="4" w:space="0" w:color="auto"/>
              <w:right w:val="single" w:sz="4" w:space="0" w:color="FFFFFF"/>
            </w:tcBorders>
            <w:vAlign w:val="bottom"/>
          </w:tcPr>
          <w:p w:rsidR="00A37B05" w:rsidRPr="002073B0" w:rsidRDefault="00A37B05" w:rsidP="00AF54B8">
            <w:pPr>
              <w:spacing w:after="240"/>
              <w:rPr>
                <w:rFonts w:asciiTheme="minorHAnsi" w:hAnsiTheme="minorHAnsi" w:cstheme="minorHAnsi"/>
                <w:sz w:val="22"/>
                <w:szCs w:val="22"/>
              </w:rPr>
            </w:pPr>
            <w:r w:rsidRPr="002073B0">
              <w:rPr>
                <w:rFonts w:asciiTheme="minorHAnsi" w:hAnsiTheme="minorHAnsi" w:cstheme="minorHAnsi"/>
                <w:sz w:val="22"/>
                <w:szCs w:val="22"/>
              </w:rPr>
              <w:t xml:space="preserve">Sığ ceplerde periodontal patojenlerin kolonizasyonu </w:t>
            </w:r>
            <w:r w:rsidR="00D76251" w:rsidRPr="002073B0">
              <w:rPr>
                <w:rFonts w:asciiTheme="minorHAnsi" w:hAnsiTheme="minorHAnsi" w:cstheme="minorHAnsi"/>
                <w:b/>
                <w:sz w:val="22"/>
                <w:szCs w:val="22"/>
              </w:rPr>
              <w:t>↑</w:t>
            </w:r>
          </w:p>
        </w:tc>
      </w:tr>
      <w:tr w:rsidR="00A37B05" w:rsidRPr="002073B0" w:rsidTr="00AF54B8">
        <w:tc>
          <w:tcPr>
            <w:tcW w:w="2520" w:type="dxa"/>
            <w:vAlign w:val="bottom"/>
          </w:tcPr>
          <w:p w:rsidR="00A37B05" w:rsidRPr="002073B0" w:rsidRDefault="00A37B05" w:rsidP="00AF54B8">
            <w:pPr>
              <w:spacing w:after="240"/>
              <w:rPr>
                <w:rFonts w:asciiTheme="minorHAnsi" w:hAnsiTheme="minorHAnsi" w:cstheme="minorHAnsi"/>
                <w:sz w:val="22"/>
                <w:szCs w:val="22"/>
              </w:rPr>
            </w:pPr>
          </w:p>
        </w:tc>
        <w:tc>
          <w:tcPr>
            <w:tcW w:w="7020" w:type="dxa"/>
            <w:tcBorders>
              <w:right w:val="single" w:sz="4" w:space="0" w:color="FFFFFF"/>
            </w:tcBorders>
            <w:vAlign w:val="bottom"/>
          </w:tcPr>
          <w:p w:rsidR="00A37B05" w:rsidRPr="002073B0" w:rsidRDefault="00A37B05" w:rsidP="00AF54B8">
            <w:pPr>
              <w:spacing w:after="240"/>
              <w:rPr>
                <w:rFonts w:asciiTheme="minorHAnsi" w:hAnsiTheme="minorHAnsi" w:cstheme="minorHAnsi"/>
                <w:sz w:val="22"/>
                <w:szCs w:val="22"/>
              </w:rPr>
            </w:pPr>
            <w:r w:rsidRPr="002073B0">
              <w:rPr>
                <w:rFonts w:asciiTheme="minorHAnsi" w:hAnsiTheme="minorHAnsi" w:cstheme="minorHAnsi"/>
                <w:sz w:val="22"/>
                <w:szCs w:val="22"/>
              </w:rPr>
              <w:t xml:space="preserve">Derin ceplerde periodontal patojenlerin miktarı </w:t>
            </w:r>
            <w:r w:rsidR="00D76251" w:rsidRPr="002073B0">
              <w:rPr>
                <w:rFonts w:asciiTheme="minorHAnsi" w:hAnsiTheme="minorHAnsi" w:cstheme="minorHAnsi"/>
                <w:b/>
                <w:sz w:val="22"/>
                <w:szCs w:val="22"/>
              </w:rPr>
              <w:t>↑</w:t>
            </w:r>
          </w:p>
        </w:tc>
      </w:tr>
      <w:tr w:rsidR="00A37B05" w:rsidRPr="002073B0" w:rsidTr="00AF54B8">
        <w:tc>
          <w:tcPr>
            <w:tcW w:w="2520" w:type="dxa"/>
            <w:vAlign w:val="bottom"/>
          </w:tcPr>
          <w:p w:rsidR="00A37B05" w:rsidRPr="002073B0" w:rsidRDefault="00A37B05" w:rsidP="00AF54B8">
            <w:pPr>
              <w:pStyle w:val="Balk8"/>
              <w:spacing w:after="240" w:line="240" w:lineRule="auto"/>
              <w:jc w:val="left"/>
              <w:rPr>
                <w:rFonts w:asciiTheme="minorHAnsi" w:hAnsiTheme="minorHAnsi" w:cstheme="minorHAnsi"/>
                <w:sz w:val="22"/>
                <w:szCs w:val="22"/>
              </w:rPr>
            </w:pPr>
            <w:r w:rsidRPr="002073B0">
              <w:rPr>
                <w:rFonts w:asciiTheme="minorHAnsi" w:hAnsiTheme="minorHAnsi" w:cstheme="minorHAnsi"/>
                <w:sz w:val="22"/>
                <w:szCs w:val="22"/>
              </w:rPr>
              <w:t>İmmünoloji</w:t>
            </w:r>
          </w:p>
        </w:tc>
        <w:tc>
          <w:tcPr>
            <w:tcW w:w="7020" w:type="dxa"/>
            <w:vAlign w:val="bottom"/>
          </w:tcPr>
          <w:p w:rsidR="00A37B05" w:rsidRPr="002073B0" w:rsidRDefault="00A37B05" w:rsidP="00AF54B8">
            <w:pPr>
              <w:spacing w:after="240"/>
              <w:rPr>
                <w:rFonts w:asciiTheme="minorHAnsi" w:hAnsiTheme="minorHAnsi" w:cstheme="minorHAnsi"/>
                <w:sz w:val="22"/>
                <w:szCs w:val="22"/>
              </w:rPr>
            </w:pPr>
            <w:r w:rsidRPr="002073B0">
              <w:rPr>
                <w:rFonts w:asciiTheme="minorHAnsi" w:hAnsiTheme="minorHAnsi" w:cstheme="minorHAnsi"/>
                <w:sz w:val="22"/>
                <w:szCs w:val="22"/>
              </w:rPr>
              <w:t xml:space="preserve">Nötrofillerin kemotaksis, fagositoz ve oksidatif özellikleri </w:t>
            </w:r>
            <w:r w:rsidRPr="002073B0">
              <w:rPr>
                <w:rFonts w:asciiTheme="minorHAnsi" w:hAnsiTheme="minorHAnsi" w:cstheme="minorHAnsi"/>
                <w:b/>
                <w:bCs/>
                <w:sz w:val="22"/>
                <w:szCs w:val="22"/>
              </w:rPr>
              <w:t>değişir</w:t>
            </w:r>
          </w:p>
        </w:tc>
      </w:tr>
      <w:tr w:rsidR="00A37B05" w:rsidRPr="002073B0" w:rsidTr="00AF54B8">
        <w:tc>
          <w:tcPr>
            <w:tcW w:w="2520" w:type="dxa"/>
            <w:vAlign w:val="bottom"/>
          </w:tcPr>
          <w:p w:rsidR="00A37B05" w:rsidRPr="002073B0" w:rsidRDefault="00A37B05" w:rsidP="00AF54B8">
            <w:pPr>
              <w:spacing w:after="240"/>
              <w:rPr>
                <w:rFonts w:asciiTheme="minorHAnsi" w:hAnsiTheme="minorHAnsi" w:cstheme="minorHAnsi"/>
                <w:sz w:val="22"/>
                <w:szCs w:val="22"/>
              </w:rPr>
            </w:pPr>
          </w:p>
        </w:tc>
        <w:tc>
          <w:tcPr>
            <w:tcW w:w="7020" w:type="dxa"/>
            <w:vAlign w:val="bottom"/>
          </w:tcPr>
          <w:p w:rsidR="00A37B05" w:rsidRPr="002073B0" w:rsidRDefault="00A37B05" w:rsidP="00AF54B8">
            <w:pPr>
              <w:spacing w:after="240"/>
              <w:rPr>
                <w:rFonts w:asciiTheme="minorHAnsi" w:hAnsiTheme="minorHAnsi" w:cstheme="minorHAnsi"/>
                <w:sz w:val="22"/>
                <w:szCs w:val="22"/>
              </w:rPr>
            </w:pPr>
            <w:r w:rsidRPr="002073B0">
              <w:rPr>
                <w:rFonts w:asciiTheme="minorHAnsi" w:hAnsiTheme="minorHAnsi" w:cstheme="minorHAnsi"/>
                <w:sz w:val="22"/>
                <w:szCs w:val="22"/>
              </w:rPr>
              <w:t>DOS da TNF</w:t>
            </w:r>
            <w:r w:rsidRPr="002073B0">
              <w:rPr>
                <w:rFonts w:asciiTheme="minorHAnsi" w:hAnsiTheme="minorHAnsi" w:cstheme="minorHAnsi"/>
                <w:sz w:val="22"/>
                <w:szCs w:val="22"/>
              </w:rPr>
              <w:sym w:font="Symbol" w:char="F061"/>
            </w:r>
            <w:r w:rsidRPr="002073B0">
              <w:rPr>
                <w:rFonts w:asciiTheme="minorHAnsi" w:hAnsiTheme="minorHAnsi" w:cstheme="minorHAnsi"/>
                <w:sz w:val="22"/>
                <w:szCs w:val="22"/>
              </w:rPr>
              <w:t xml:space="preserve">, </w:t>
            </w:r>
            <w:r w:rsidR="00494828" w:rsidRPr="002073B0">
              <w:rPr>
                <w:rFonts w:asciiTheme="minorHAnsi" w:hAnsiTheme="minorHAnsi" w:cstheme="minorHAnsi"/>
                <w:sz w:val="22"/>
                <w:szCs w:val="22"/>
              </w:rPr>
              <w:t>PGE</w:t>
            </w:r>
            <w:r w:rsidR="00494828" w:rsidRPr="002073B0">
              <w:rPr>
                <w:rFonts w:asciiTheme="minorHAnsi" w:hAnsiTheme="minorHAnsi" w:cstheme="minorHAnsi"/>
                <w:sz w:val="22"/>
                <w:szCs w:val="22"/>
                <w:vertAlign w:val="subscript"/>
              </w:rPr>
              <w:t xml:space="preserve">2 </w:t>
            </w:r>
            <w:r w:rsidR="00494828" w:rsidRPr="002073B0">
              <w:rPr>
                <w:rFonts w:asciiTheme="minorHAnsi" w:hAnsiTheme="minorHAnsi" w:cstheme="minorHAnsi"/>
                <w:sz w:val="22"/>
                <w:szCs w:val="22"/>
              </w:rPr>
              <w:t>miktarı</w:t>
            </w:r>
            <w:r w:rsidRPr="002073B0">
              <w:rPr>
                <w:rFonts w:asciiTheme="minorHAnsi" w:hAnsiTheme="minorHAnsi" w:cstheme="minorHAnsi"/>
                <w:sz w:val="22"/>
                <w:szCs w:val="22"/>
              </w:rPr>
              <w:t xml:space="preserve"> </w:t>
            </w:r>
            <w:r w:rsidR="00D76251" w:rsidRPr="002073B0">
              <w:rPr>
                <w:rFonts w:asciiTheme="minorHAnsi" w:hAnsiTheme="minorHAnsi" w:cstheme="minorHAnsi"/>
                <w:b/>
                <w:sz w:val="22"/>
                <w:szCs w:val="22"/>
              </w:rPr>
              <w:t>↑</w:t>
            </w:r>
          </w:p>
        </w:tc>
      </w:tr>
      <w:tr w:rsidR="00A37B05" w:rsidRPr="002073B0" w:rsidTr="00AF54B8">
        <w:tc>
          <w:tcPr>
            <w:tcW w:w="2520" w:type="dxa"/>
            <w:vAlign w:val="bottom"/>
          </w:tcPr>
          <w:p w:rsidR="00A37B05" w:rsidRPr="002073B0" w:rsidRDefault="00A37B05" w:rsidP="00AF54B8">
            <w:pPr>
              <w:spacing w:after="240"/>
              <w:rPr>
                <w:rFonts w:asciiTheme="minorHAnsi" w:hAnsiTheme="minorHAnsi" w:cstheme="minorHAnsi"/>
                <w:sz w:val="22"/>
                <w:szCs w:val="22"/>
              </w:rPr>
            </w:pPr>
          </w:p>
        </w:tc>
        <w:tc>
          <w:tcPr>
            <w:tcW w:w="7020" w:type="dxa"/>
            <w:vAlign w:val="bottom"/>
          </w:tcPr>
          <w:p w:rsidR="00A37B05" w:rsidRPr="002073B0" w:rsidRDefault="00A37B05" w:rsidP="00AF54B8">
            <w:pPr>
              <w:spacing w:after="240"/>
              <w:rPr>
                <w:rFonts w:asciiTheme="minorHAnsi" w:hAnsiTheme="minorHAnsi" w:cstheme="minorHAnsi"/>
                <w:sz w:val="22"/>
                <w:szCs w:val="22"/>
              </w:rPr>
            </w:pPr>
            <w:r w:rsidRPr="002073B0">
              <w:rPr>
                <w:rFonts w:asciiTheme="minorHAnsi" w:hAnsiTheme="minorHAnsi" w:cstheme="minorHAnsi"/>
                <w:sz w:val="22"/>
                <w:szCs w:val="22"/>
              </w:rPr>
              <w:t xml:space="preserve">DOS da </w:t>
            </w:r>
            <w:proofErr w:type="spellStart"/>
            <w:r w:rsidRPr="002073B0">
              <w:rPr>
                <w:rFonts w:asciiTheme="minorHAnsi" w:hAnsiTheme="minorHAnsi" w:cstheme="minorHAnsi"/>
                <w:sz w:val="22"/>
                <w:szCs w:val="22"/>
              </w:rPr>
              <w:t>nötrofil</w:t>
            </w:r>
            <w:proofErr w:type="spellEnd"/>
            <w:r w:rsidRPr="002073B0">
              <w:rPr>
                <w:rFonts w:asciiTheme="minorHAnsi" w:hAnsiTheme="minorHAnsi" w:cstheme="minorHAnsi"/>
                <w:sz w:val="22"/>
                <w:szCs w:val="22"/>
              </w:rPr>
              <w:t xml:space="preserve"> </w:t>
            </w:r>
            <w:proofErr w:type="spellStart"/>
            <w:r w:rsidRPr="002073B0">
              <w:rPr>
                <w:rFonts w:asciiTheme="minorHAnsi" w:hAnsiTheme="minorHAnsi" w:cstheme="minorHAnsi"/>
                <w:sz w:val="22"/>
                <w:szCs w:val="22"/>
              </w:rPr>
              <w:t>kolejenaz</w:t>
            </w:r>
            <w:proofErr w:type="spellEnd"/>
            <w:r w:rsidRPr="002073B0">
              <w:rPr>
                <w:rFonts w:asciiTheme="minorHAnsi" w:hAnsiTheme="minorHAnsi" w:cstheme="minorHAnsi"/>
                <w:sz w:val="22"/>
                <w:szCs w:val="22"/>
              </w:rPr>
              <w:t xml:space="preserve"> ve </w:t>
            </w:r>
            <w:proofErr w:type="spellStart"/>
            <w:r w:rsidRPr="002073B0">
              <w:rPr>
                <w:rFonts w:asciiTheme="minorHAnsi" w:hAnsiTheme="minorHAnsi" w:cstheme="minorHAnsi"/>
                <w:sz w:val="22"/>
                <w:szCs w:val="22"/>
              </w:rPr>
              <w:t>elastaz</w:t>
            </w:r>
            <w:proofErr w:type="spellEnd"/>
            <w:r w:rsidRPr="002073B0">
              <w:rPr>
                <w:rFonts w:asciiTheme="minorHAnsi" w:hAnsiTheme="minorHAnsi" w:cstheme="minorHAnsi"/>
                <w:sz w:val="22"/>
                <w:szCs w:val="22"/>
              </w:rPr>
              <w:t xml:space="preserve"> miktarı </w:t>
            </w:r>
            <w:r w:rsidR="00D76251" w:rsidRPr="002073B0">
              <w:rPr>
                <w:rFonts w:asciiTheme="minorHAnsi" w:hAnsiTheme="minorHAnsi" w:cstheme="minorHAnsi"/>
                <w:b/>
                <w:sz w:val="22"/>
                <w:szCs w:val="22"/>
              </w:rPr>
              <w:t>↑</w:t>
            </w:r>
          </w:p>
        </w:tc>
      </w:tr>
      <w:tr w:rsidR="00A37B05" w:rsidRPr="002073B0" w:rsidTr="00AF54B8">
        <w:tc>
          <w:tcPr>
            <w:tcW w:w="2520" w:type="dxa"/>
            <w:tcBorders>
              <w:bottom w:val="single" w:sz="4" w:space="0" w:color="auto"/>
            </w:tcBorders>
            <w:vAlign w:val="bottom"/>
          </w:tcPr>
          <w:p w:rsidR="00A37B05" w:rsidRPr="002073B0" w:rsidRDefault="00A37B05" w:rsidP="00AF54B8">
            <w:pPr>
              <w:spacing w:after="240"/>
              <w:rPr>
                <w:rFonts w:asciiTheme="minorHAnsi" w:hAnsiTheme="minorHAnsi" w:cstheme="minorHAnsi"/>
                <w:sz w:val="22"/>
                <w:szCs w:val="22"/>
              </w:rPr>
            </w:pPr>
          </w:p>
        </w:tc>
        <w:tc>
          <w:tcPr>
            <w:tcW w:w="7020" w:type="dxa"/>
            <w:tcBorders>
              <w:bottom w:val="single" w:sz="4" w:space="0" w:color="auto"/>
            </w:tcBorders>
            <w:vAlign w:val="bottom"/>
          </w:tcPr>
          <w:p w:rsidR="00A37B05" w:rsidRPr="002073B0" w:rsidRDefault="00A37B05" w:rsidP="00AF54B8">
            <w:pPr>
              <w:spacing w:after="240"/>
              <w:rPr>
                <w:rFonts w:asciiTheme="minorHAnsi" w:hAnsiTheme="minorHAnsi" w:cstheme="minorHAnsi"/>
                <w:sz w:val="22"/>
                <w:szCs w:val="22"/>
              </w:rPr>
            </w:pPr>
            <w:proofErr w:type="spellStart"/>
            <w:r w:rsidRPr="002073B0">
              <w:rPr>
                <w:rFonts w:asciiTheme="minorHAnsi" w:hAnsiTheme="minorHAnsi" w:cstheme="minorHAnsi"/>
                <w:sz w:val="22"/>
                <w:szCs w:val="22"/>
              </w:rPr>
              <w:t>LPS’e</w:t>
            </w:r>
            <w:proofErr w:type="spellEnd"/>
            <w:r w:rsidRPr="002073B0">
              <w:rPr>
                <w:rFonts w:asciiTheme="minorHAnsi" w:hAnsiTheme="minorHAnsi" w:cstheme="minorHAnsi"/>
                <w:sz w:val="22"/>
                <w:szCs w:val="22"/>
              </w:rPr>
              <w:t xml:space="preserve"> cevap olarak </w:t>
            </w:r>
            <w:proofErr w:type="spellStart"/>
            <w:r w:rsidRPr="002073B0">
              <w:rPr>
                <w:rFonts w:asciiTheme="minorHAnsi" w:hAnsiTheme="minorHAnsi" w:cstheme="minorHAnsi"/>
                <w:sz w:val="22"/>
                <w:szCs w:val="22"/>
              </w:rPr>
              <w:t>monositlerden</w:t>
            </w:r>
            <w:proofErr w:type="spellEnd"/>
            <w:r w:rsidRPr="002073B0">
              <w:rPr>
                <w:rFonts w:asciiTheme="minorHAnsi" w:hAnsiTheme="minorHAnsi" w:cstheme="minorHAnsi"/>
                <w:sz w:val="22"/>
                <w:szCs w:val="22"/>
              </w:rPr>
              <w:t xml:space="preserve"> </w:t>
            </w:r>
            <w:r w:rsidR="00494828" w:rsidRPr="002073B0">
              <w:rPr>
                <w:rFonts w:asciiTheme="minorHAnsi" w:hAnsiTheme="minorHAnsi" w:cstheme="minorHAnsi"/>
                <w:sz w:val="22"/>
                <w:szCs w:val="22"/>
              </w:rPr>
              <w:t>PGE</w:t>
            </w:r>
            <w:r w:rsidR="00494828" w:rsidRPr="002073B0">
              <w:rPr>
                <w:rFonts w:asciiTheme="minorHAnsi" w:hAnsiTheme="minorHAnsi" w:cstheme="minorHAnsi"/>
                <w:sz w:val="22"/>
                <w:szCs w:val="22"/>
                <w:vertAlign w:val="subscript"/>
              </w:rPr>
              <w:t xml:space="preserve">2 </w:t>
            </w:r>
            <w:r w:rsidR="00494828" w:rsidRPr="002073B0">
              <w:rPr>
                <w:rFonts w:asciiTheme="minorHAnsi" w:hAnsiTheme="minorHAnsi" w:cstheme="minorHAnsi"/>
                <w:sz w:val="22"/>
                <w:szCs w:val="22"/>
              </w:rPr>
              <w:t>üretimi</w:t>
            </w:r>
            <w:r w:rsidRPr="002073B0">
              <w:rPr>
                <w:rFonts w:asciiTheme="minorHAnsi" w:hAnsiTheme="minorHAnsi" w:cstheme="minorHAnsi"/>
                <w:sz w:val="22"/>
                <w:szCs w:val="22"/>
              </w:rPr>
              <w:t xml:space="preserve"> </w:t>
            </w:r>
            <w:r w:rsidR="00D76251" w:rsidRPr="002073B0">
              <w:rPr>
                <w:rFonts w:asciiTheme="minorHAnsi" w:hAnsiTheme="minorHAnsi" w:cstheme="minorHAnsi"/>
                <w:b/>
                <w:sz w:val="22"/>
                <w:szCs w:val="22"/>
              </w:rPr>
              <w:t>↑</w:t>
            </w:r>
          </w:p>
        </w:tc>
      </w:tr>
      <w:tr w:rsidR="00A37B05" w:rsidRPr="002073B0" w:rsidTr="00AF54B8">
        <w:tc>
          <w:tcPr>
            <w:tcW w:w="2520" w:type="dxa"/>
            <w:tcBorders>
              <w:top w:val="single" w:sz="4" w:space="0" w:color="auto"/>
            </w:tcBorders>
            <w:vAlign w:val="bottom"/>
          </w:tcPr>
          <w:p w:rsidR="00A37B05" w:rsidRPr="002073B0" w:rsidRDefault="00A37B05" w:rsidP="00AF54B8">
            <w:pPr>
              <w:pStyle w:val="Balk4"/>
              <w:spacing w:after="240" w:line="240" w:lineRule="auto"/>
              <w:jc w:val="left"/>
              <w:rPr>
                <w:rFonts w:asciiTheme="minorHAnsi" w:hAnsiTheme="minorHAnsi" w:cstheme="minorHAnsi"/>
                <w:sz w:val="22"/>
                <w:szCs w:val="22"/>
              </w:rPr>
            </w:pPr>
          </w:p>
        </w:tc>
        <w:tc>
          <w:tcPr>
            <w:tcW w:w="7020" w:type="dxa"/>
            <w:tcBorders>
              <w:top w:val="single" w:sz="4" w:space="0" w:color="auto"/>
            </w:tcBorders>
            <w:vAlign w:val="bottom"/>
          </w:tcPr>
          <w:p w:rsidR="00A37B05" w:rsidRPr="002073B0" w:rsidRDefault="00A37B05" w:rsidP="00AF54B8">
            <w:pPr>
              <w:spacing w:after="240"/>
              <w:rPr>
                <w:rFonts w:asciiTheme="minorHAnsi" w:hAnsiTheme="minorHAnsi" w:cstheme="minorHAnsi"/>
                <w:sz w:val="22"/>
                <w:szCs w:val="22"/>
              </w:rPr>
            </w:pPr>
            <w:r w:rsidRPr="002073B0">
              <w:rPr>
                <w:rFonts w:asciiTheme="minorHAnsi" w:hAnsiTheme="minorHAnsi" w:cstheme="minorHAnsi"/>
                <w:sz w:val="22"/>
                <w:szCs w:val="22"/>
              </w:rPr>
              <w:t xml:space="preserve">Gingival kan damarı sayısı </w:t>
            </w:r>
            <w:r w:rsidR="00D76251" w:rsidRPr="002073B0">
              <w:rPr>
                <w:rFonts w:asciiTheme="minorHAnsi" w:hAnsiTheme="minorHAnsi" w:cstheme="minorHAnsi"/>
                <w:b/>
                <w:sz w:val="22"/>
                <w:szCs w:val="22"/>
              </w:rPr>
              <w:t>↓</w:t>
            </w:r>
          </w:p>
        </w:tc>
      </w:tr>
      <w:tr w:rsidR="00A37B05" w:rsidRPr="002073B0" w:rsidTr="00AF54B8">
        <w:tc>
          <w:tcPr>
            <w:tcW w:w="2520" w:type="dxa"/>
            <w:vAlign w:val="bottom"/>
          </w:tcPr>
          <w:p w:rsidR="00A37B05" w:rsidRPr="00AF54B8" w:rsidRDefault="00AF54B8" w:rsidP="00AF54B8">
            <w:pPr>
              <w:spacing w:after="240"/>
              <w:rPr>
                <w:rFonts w:asciiTheme="minorHAnsi" w:hAnsiTheme="minorHAnsi" w:cstheme="minorHAnsi"/>
                <w:b/>
                <w:sz w:val="22"/>
                <w:szCs w:val="22"/>
              </w:rPr>
            </w:pPr>
            <w:r w:rsidRPr="00AF54B8">
              <w:rPr>
                <w:rFonts w:asciiTheme="minorHAnsi" w:hAnsiTheme="minorHAnsi" w:cstheme="minorHAnsi"/>
                <w:b/>
                <w:sz w:val="22"/>
                <w:szCs w:val="22"/>
              </w:rPr>
              <w:t>Fizyoloji</w:t>
            </w:r>
          </w:p>
        </w:tc>
        <w:tc>
          <w:tcPr>
            <w:tcW w:w="7020" w:type="dxa"/>
            <w:vAlign w:val="bottom"/>
          </w:tcPr>
          <w:p w:rsidR="00A37B05" w:rsidRPr="002073B0" w:rsidRDefault="00A37B05" w:rsidP="00AF54B8">
            <w:pPr>
              <w:spacing w:after="240"/>
              <w:rPr>
                <w:rFonts w:asciiTheme="minorHAnsi" w:hAnsiTheme="minorHAnsi" w:cstheme="minorHAnsi"/>
                <w:sz w:val="22"/>
                <w:szCs w:val="22"/>
              </w:rPr>
            </w:pPr>
            <w:r w:rsidRPr="002073B0">
              <w:rPr>
                <w:rFonts w:asciiTheme="minorHAnsi" w:hAnsiTheme="minorHAnsi" w:cstheme="minorHAnsi"/>
                <w:sz w:val="22"/>
                <w:szCs w:val="22"/>
              </w:rPr>
              <w:t xml:space="preserve">Normalde iltihapla artan </w:t>
            </w:r>
            <w:proofErr w:type="spellStart"/>
            <w:r w:rsidRPr="002073B0">
              <w:rPr>
                <w:rFonts w:asciiTheme="minorHAnsi" w:hAnsiTheme="minorHAnsi" w:cstheme="minorHAnsi"/>
                <w:sz w:val="22"/>
                <w:szCs w:val="22"/>
              </w:rPr>
              <w:t>sondlamada</w:t>
            </w:r>
            <w:proofErr w:type="spellEnd"/>
            <w:r w:rsidRPr="002073B0">
              <w:rPr>
                <w:rFonts w:asciiTheme="minorHAnsi" w:hAnsiTheme="minorHAnsi" w:cstheme="minorHAnsi"/>
                <w:sz w:val="22"/>
                <w:szCs w:val="22"/>
              </w:rPr>
              <w:t xml:space="preserve"> kanama ve </w:t>
            </w:r>
            <w:proofErr w:type="spellStart"/>
            <w:r w:rsidRPr="002073B0">
              <w:rPr>
                <w:rFonts w:asciiTheme="minorHAnsi" w:hAnsiTheme="minorHAnsi" w:cstheme="minorHAnsi"/>
                <w:sz w:val="22"/>
                <w:szCs w:val="22"/>
              </w:rPr>
              <w:t>DOS’daki</w:t>
            </w:r>
            <w:proofErr w:type="spellEnd"/>
            <w:r w:rsidRPr="002073B0">
              <w:rPr>
                <w:rFonts w:asciiTheme="minorHAnsi" w:hAnsiTheme="minorHAnsi" w:cstheme="minorHAnsi"/>
                <w:sz w:val="22"/>
                <w:szCs w:val="22"/>
              </w:rPr>
              <w:t xml:space="preserve"> artış </w:t>
            </w:r>
            <w:r w:rsidR="00D76251" w:rsidRPr="002073B0">
              <w:rPr>
                <w:rFonts w:asciiTheme="minorHAnsi" w:hAnsiTheme="minorHAnsi" w:cstheme="minorHAnsi"/>
                <w:b/>
                <w:sz w:val="22"/>
                <w:szCs w:val="22"/>
              </w:rPr>
              <w:t>↓</w:t>
            </w:r>
          </w:p>
        </w:tc>
      </w:tr>
      <w:tr w:rsidR="00A37B05" w:rsidRPr="002073B0" w:rsidTr="00AF54B8">
        <w:tc>
          <w:tcPr>
            <w:tcW w:w="2520" w:type="dxa"/>
            <w:vAlign w:val="bottom"/>
          </w:tcPr>
          <w:p w:rsidR="00A37B05" w:rsidRPr="002073B0" w:rsidRDefault="00A37B05" w:rsidP="00AF54B8">
            <w:pPr>
              <w:spacing w:after="240"/>
              <w:rPr>
                <w:rFonts w:asciiTheme="minorHAnsi" w:hAnsiTheme="minorHAnsi" w:cstheme="minorHAnsi"/>
                <w:sz w:val="22"/>
                <w:szCs w:val="22"/>
              </w:rPr>
            </w:pPr>
          </w:p>
        </w:tc>
        <w:tc>
          <w:tcPr>
            <w:tcW w:w="7020" w:type="dxa"/>
            <w:vAlign w:val="bottom"/>
          </w:tcPr>
          <w:p w:rsidR="00A37B05" w:rsidRPr="002073B0" w:rsidRDefault="00A37B05" w:rsidP="00AF54B8">
            <w:pPr>
              <w:spacing w:after="240"/>
              <w:rPr>
                <w:rFonts w:asciiTheme="minorHAnsi" w:hAnsiTheme="minorHAnsi" w:cstheme="minorHAnsi"/>
                <w:sz w:val="22"/>
                <w:szCs w:val="22"/>
              </w:rPr>
            </w:pPr>
            <w:r w:rsidRPr="002073B0">
              <w:rPr>
                <w:rFonts w:asciiTheme="minorHAnsi" w:hAnsiTheme="minorHAnsi" w:cstheme="minorHAnsi"/>
                <w:sz w:val="22"/>
                <w:szCs w:val="22"/>
              </w:rPr>
              <w:t xml:space="preserve">Subgingival ısı </w:t>
            </w:r>
            <w:r w:rsidR="00D76251" w:rsidRPr="002073B0">
              <w:rPr>
                <w:rFonts w:asciiTheme="minorHAnsi" w:hAnsiTheme="minorHAnsi" w:cstheme="minorHAnsi"/>
                <w:b/>
                <w:sz w:val="22"/>
                <w:szCs w:val="22"/>
              </w:rPr>
              <w:t>↓</w:t>
            </w:r>
          </w:p>
        </w:tc>
        <w:bookmarkStart w:id="0" w:name="_GoBack"/>
        <w:bookmarkEnd w:id="0"/>
      </w:tr>
      <w:tr w:rsidR="00A37B05" w:rsidRPr="002073B0" w:rsidTr="00AF54B8">
        <w:tc>
          <w:tcPr>
            <w:tcW w:w="2520" w:type="dxa"/>
            <w:tcBorders>
              <w:bottom w:val="single" w:sz="24" w:space="0" w:color="auto"/>
            </w:tcBorders>
            <w:vAlign w:val="bottom"/>
          </w:tcPr>
          <w:p w:rsidR="00A37B05" w:rsidRPr="002073B0" w:rsidRDefault="00A37B05" w:rsidP="00AF54B8">
            <w:pPr>
              <w:spacing w:after="240"/>
              <w:rPr>
                <w:rFonts w:asciiTheme="minorHAnsi" w:hAnsiTheme="minorHAnsi" w:cstheme="minorHAnsi"/>
                <w:sz w:val="22"/>
                <w:szCs w:val="22"/>
              </w:rPr>
            </w:pPr>
          </w:p>
        </w:tc>
        <w:tc>
          <w:tcPr>
            <w:tcW w:w="7020" w:type="dxa"/>
            <w:tcBorders>
              <w:bottom w:val="single" w:sz="24" w:space="0" w:color="auto"/>
            </w:tcBorders>
            <w:vAlign w:val="bottom"/>
          </w:tcPr>
          <w:p w:rsidR="00A37B05" w:rsidRPr="002073B0" w:rsidRDefault="00A37B05" w:rsidP="00AF54B8">
            <w:pPr>
              <w:spacing w:after="240"/>
              <w:rPr>
                <w:rFonts w:asciiTheme="minorHAnsi" w:hAnsiTheme="minorHAnsi" w:cstheme="minorHAnsi"/>
                <w:sz w:val="22"/>
                <w:szCs w:val="22"/>
              </w:rPr>
            </w:pPr>
            <w:r w:rsidRPr="002073B0">
              <w:rPr>
                <w:rFonts w:asciiTheme="minorHAnsi" w:hAnsiTheme="minorHAnsi" w:cstheme="minorHAnsi"/>
                <w:sz w:val="22"/>
                <w:szCs w:val="22"/>
              </w:rPr>
              <w:t xml:space="preserve">Lokal anestezi etkisinin geçme süresi </w:t>
            </w:r>
            <w:r w:rsidRPr="002073B0">
              <w:rPr>
                <w:rFonts w:asciiTheme="minorHAnsi" w:hAnsiTheme="minorHAnsi" w:cstheme="minorHAnsi"/>
                <w:b/>
                <w:bCs/>
                <w:sz w:val="22"/>
                <w:szCs w:val="22"/>
              </w:rPr>
              <w:t>uzar</w:t>
            </w:r>
          </w:p>
        </w:tc>
      </w:tr>
    </w:tbl>
    <w:p w:rsidR="00A37B05" w:rsidRPr="002073B0" w:rsidRDefault="00A37B05" w:rsidP="00F30744">
      <w:pPr>
        <w:spacing w:after="240"/>
        <w:ind w:firstLine="708"/>
        <w:rPr>
          <w:rFonts w:asciiTheme="minorHAnsi" w:hAnsiTheme="minorHAnsi" w:cstheme="minorHAnsi"/>
          <w:sz w:val="22"/>
          <w:szCs w:val="22"/>
        </w:rPr>
      </w:pPr>
    </w:p>
    <w:p w:rsidR="00A37B05" w:rsidRPr="002073B0" w:rsidRDefault="00A37B05" w:rsidP="00F30744">
      <w:pPr>
        <w:pStyle w:val="Balk5"/>
        <w:spacing w:after="240" w:line="240" w:lineRule="auto"/>
        <w:jc w:val="left"/>
        <w:rPr>
          <w:rFonts w:asciiTheme="minorHAnsi" w:hAnsiTheme="minorHAnsi" w:cstheme="minorHAnsi"/>
          <w:sz w:val="22"/>
          <w:szCs w:val="22"/>
          <w:u w:val="none"/>
        </w:rPr>
      </w:pPr>
      <w:r w:rsidRPr="002073B0">
        <w:rPr>
          <w:rFonts w:asciiTheme="minorHAnsi" w:hAnsiTheme="minorHAnsi" w:cstheme="minorHAnsi"/>
          <w:sz w:val="22"/>
          <w:szCs w:val="22"/>
          <w:u w:val="none"/>
        </w:rPr>
        <w:t>Sigaranın Periodontal Tedaviye Etkisi</w:t>
      </w:r>
    </w:p>
    <w:p w:rsidR="00A37B05" w:rsidRPr="002073B0" w:rsidRDefault="00A37B05" w:rsidP="00F30744">
      <w:pPr>
        <w:spacing w:after="240"/>
        <w:rPr>
          <w:rFonts w:asciiTheme="minorHAnsi" w:hAnsiTheme="minorHAnsi" w:cstheme="minorHAnsi"/>
          <w:sz w:val="22"/>
          <w:szCs w:val="22"/>
        </w:rPr>
      </w:pPr>
      <w:proofErr w:type="spellStart"/>
      <w:r w:rsidRPr="002073B0">
        <w:rPr>
          <w:rFonts w:asciiTheme="minorHAnsi" w:hAnsiTheme="minorHAnsi" w:cstheme="minorHAnsi"/>
          <w:sz w:val="22"/>
          <w:szCs w:val="22"/>
        </w:rPr>
        <w:t>Nonsurgical</w:t>
      </w:r>
      <w:proofErr w:type="spellEnd"/>
      <w:r w:rsidRPr="002073B0">
        <w:rPr>
          <w:rFonts w:asciiTheme="minorHAnsi" w:hAnsiTheme="minorHAnsi" w:cstheme="minorHAnsi"/>
          <w:sz w:val="22"/>
          <w:szCs w:val="22"/>
        </w:rPr>
        <w:t xml:space="preserve"> (</w:t>
      </w:r>
      <w:r w:rsidR="00855E64" w:rsidRPr="002073B0">
        <w:rPr>
          <w:rFonts w:asciiTheme="minorHAnsi" w:hAnsiTheme="minorHAnsi" w:cstheme="minorHAnsi"/>
          <w:sz w:val="22"/>
          <w:szCs w:val="22"/>
        </w:rPr>
        <w:t>Cerrahisiz) Periodontal Tedavi</w:t>
      </w:r>
    </w:p>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Sigara içen bireyler</w:t>
      </w:r>
      <w:r w:rsidR="008A53B0">
        <w:rPr>
          <w:rFonts w:asciiTheme="minorHAnsi" w:hAnsiTheme="minorHAnsi" w:cstheme="minorHAnsi"/>
          <w:sz w:val="22"/>
          <w:szCs w:val="22"/>
        </w:rPr>
        <w:t>in dokuları</w:t>
      </w:r>
      <w:r w:rsidRPr="002073B0">
        <w:rPr>
          <w:rFonts w:asciiTheme="minorHAnsi" w:hAnsiTheme="minorHAnsi" w:cstheme="minorHAnsi"/>
          <w:sz w:val="22"/>
          <w:szCs w:val="22"/>
        </w:rPr>
        <w:t xml:space="preserve"> periodontal tedaviye içmeyenler kadar iyi </w:t>
      </w:r>
      <w:r w:rsidR="008A53B0">
        <w:rPr>
          <w:rFonts w:asciiTheme="minorHAnsi" w:hAnsiTheme="minorHAnsi" w:cstheme="minorHAnsi"/>
          <w:sz w:val="22"/>
          <w:szCs w:val="22"/>
        </w:rPr>
        <w:t>yanıt</w:t>
      </w:r>
      <w:r w:rsidRPr="002073B0">
        <w:rPr>
          <w:rFonts w:asciiTheme="minorHAnsi" w:hAnsiTheme="minorHAnsi" w:cstheme="minorHAnsi"/>
          <w:sz w:val="22"/>
          <w:szCs w:val="22"/>
        </w:rPr>
        <w:t xml:space="preserve"> ver</w:t>
      </w:r>
      <w:r w:rsidR="008A53B0">
        <w:rPr>
          <w:rFonts w:asciiTheme="minorHAnsi" w:hAnsiTheme="minorHAnsi" w:cstheme="minorHAnsi"/>
          <w:sz w:val="22"/>
          <w:szCs w:val="22"/>
        </w:rPr>
        <w:t>e</w:t>
      </w:r>
      <w:r w:rsidRPr="002073B0">
        <w:rPr>
          <w:rFonts w:asciiTheme="minorHAnsi" w:hAnsiTheme="minorHAnsi" w:cstheme="minorHAnsi"/>
          <w:sz w:val="22"/>
          <w:szCs w:val="22"/>
        </w:rPr>
        <w:t xml:space="preserve">mezler. Oral </w:t>
      </w:r>
      <w:proofErr w:type="gramStart"/>
      <w:r w:rsidRPr="002073B0">
        <w:rPr>
          <w:rFonts w:asciiTheme="minorHAnsi" w:hAnsiTheme="minorHAnsi" w:cstheme="minorHAnsi"/>
          <w:sz w:val="22"/>
          <w:szCs w:val="22"/>
        </w:rPr>
        <w:t>hijyen</w:t>
      </w:r>
      <w:proofErr w:type="gramEnd"/>
      <w:r w:rsidRPr="002073B0">
        <w:rPr>
          <w:rFonts w:asciiTheme="minorHAnsi" w:hAnsiTheme="minorHAnsi" w:cstheme="minorHAnsi"/>
          <w:sz w:val="22"/>
          <w:szCs w:val="22"/>
        </w:rPr>
        <w:t xml:space="preserve"> motivasyonu, scaling ve kök düzeltmesinden oluşan Faz I periodontal tedavi sonucunda sigara içmeyen bireylerde cep derinliğindeki azalma içenlere göre daha fazladır. </w:t>
      </w:r>
      <w:r w:rsidR="008A53B0">
        <w:rPr>
          <w:rFonts w:asciiTheme="minorHAnsi" w:hAnsiTheme="minorHAnsi" w:cstheme="minorHAnsi"/>
          <w:sz w:val="22"/>
          <w:szCs w:val="22"/>
        </w:rPr>
        <w:t>Cerrahi olmayan</w:t>
      </w:r>
      <w:r w:rsidRPr="002073B0">
        <w:rPr>
          <w:rFonts w:asciiTheme="minorHAnsi" w:hAnsiTheme="minorHAnsi" w:cstheme="minorHAnsi"/>
          <w:sz w:val="22"/>
          <w:szCs w:val="22"/>
        </w:rPr>
        <w:t xml:space="preserve"> tedavinin bir parçası olarak antibiyotik </w:t>
      </w:r>
      <w:r w:rsidR="008A53B0">
        <w:rPr>
          <w:rFonts w:asciiTheme="minorHAnsi" w:hAnsiTheme="minorHAnsi" w:cstheme="minorHAnsi"/>
          <w:sz w:val="22"/>
          <w:szCs w:val="22"/>
        </w:rPr>
        <w:t>verildiğinde;</w:t>
      </w:r>
      <w:r w:rsidRPr="002073B0">
        <w:rPr>
          <w:rFonts w:asciiTheme="minorHAnsi" w:hAnsiTheme="minorHAnsi" w:cstheme="minorHAnsi"/>
          <w:sz w:val="22"/>
          <w:szCs w:val="22"/>
        </w:rPr>
        <w:t xml:space="preserve"> sigara içenlerde içmeyenlere göre cep derinlinde azalma ve klinik ataçman kazancı daha az</w:t>
      </w:r>
      <w:r w:rsidR="008A53B0">
        <w:rPr>
          <w:rFonts w:asciiTheme="minorHAnsi" w:hAnsiTheme="minorHAnsi" w:cstheme="minorHAnsi"/>
          <w:sz w:val="22"/>
          <w:szCs w:val="22"/>
        </w:rPr>
        <w:t xml:space="preserve"> oranda gerçekleşmektedir.</w:t>
      </w:r>
      <w:r w:rsidRPr="002073B0">
        <w:rPr>
          <w:rFonts w:asciiTheme="minorHAnsi" w:hAnsiTheme="minorHAnsi" w:cstheme="minorHAnsi"/>
          <w:sz w:val="22"/>
          <w:szCs w:val="22"/>
        </w:rPr>
        <w:t xml:space="preserve"> </w:t>
      </w:r>
      <w:r w:rsidR="008A53B0">
        <w:rPr>
          <w:rFonts w:asciiTheme="minorHAnsi" w:hAnsiTheme="minorHAnsi" w:cstheme="minorHAnsi"/>
          <w:sz w:val="22"/>
          <w:szCs w:val="22"/>
        </w:rPr>
        <w:t>S</w:t>
      </w:r>
      <w:r w:rsidRPr="002073B0">
        <w:rPr>
          <w:rFonts w:asciiTheme="minorHAnsi" w:hAnsiTheme="minorHAnsi" w:cstheme="minorHAnsi"/>
          <w:sz w:val="22"/>
          <w:szCs w:val="22"/>
        </w:rPr>
        <w:t xml:space="preserve">igara içmeyenlerde </w:t>
      </w:r>
      <w:proofErr w:type="spellStart"/>
      <w:r w:rsidRPr="002073B0">
        <w:rPr>
          <w:rFonts w:asciiTheme="minorHAnsi" w:hAnsiTheme="minorHAnsi" w:cstheme="minorHAnsi"/>
          <w:sz w:val="22"/>
          <w:szCs w:val="22"/>
        </w:rPr>
        <w:t>nonsurgical</w:t>
      </w:r>
      <w:proofErr w:type="spellEnd"/>
      <w:r w:rsidRPr="002073B0">
        <w:rPr>
          <w:rFonts w:asciiTheme="minorHAnsi" w:hAnsiTheme="minorHAnsi" w:cstheme="minorHAnsi"/>
          <w:sz w:val="22"/>
          <w:szCs w:val="22"/>
        </w:rPr>
        <w:t xml:space="preserve"> periodontal tedavinin daha başarılı olduğu söylenebilir. Mükemmel bir plak kontrolü sağlandığı takdirde sigara içen ve içmeyen bireyler arasındaki bu fark </w:t>
      </w:r>
      <w:r w:rsidR="008A53B0">
        <w:rPr>
          <w:rFonts w:asciiTheme="minorHAnsi" w:hAnsiTheme="minorHAnsi" w:cstheme="minorHAnsi"/>
          <w:sz w:val="22"/>
          <w:szCs w:val="22"/>
        </w:rPr>
        <w:t>en az düzeye indirilebilmektedir</w:t>
      </w:r>
      <w:r w:rsidRPr="002073B0">
        <w:rPr>
          <w:rFonts w:asciiTheme="minorHAnsi" w:hAnsiTheme="minorHAnsi" w:cstheme="minorHAnsi"/>
          <w:sz w:val="22"/>
          <w:szCs w:val="22"/>
        </w:rPr>
        <w:t xml:space="preserve">. Geçmişte sigara kullanmış ancak artık sigara içmeyen bireyler </w:t>
      </w:r>
      <w:r w:rsidR="001B1032" w:rsidRPr="002073B0">
        <w:rPr>
          <w:rFonts w:asciiTheme="minorHAnsi" w:hAnsiTheme="minorHAnsi" w:cstheme="minorHAnsi"/>
          <w:sz w:val="22"/>
          <w:szCs w:val="22"/>
        </w:rPr>
        <w:t>cerrahi olmayan</w:t>
      </w:r>
      <w:r w:rsidRPr="002073B0">
        <w:rPr>
          <w:rFonts w:asciiTheme="minorHAnsi" w:hAnsiTheme="minorHAnsi" w:cstheme="minorHAnsi"/>
          <w:sz w:val="22"/>
          <w:szCs w:val="22"/>
        </w:rPr>
        <w:t xml:space="preserve"> periodontal tedaviye hiç sigara kullanmamış bireyler kadar iyi yanıt verirler. Bu nedenle hangi aşamada ve zamanlaması ne olursa olsun hastalar</w:t>
      </w:r>
      <w:r w:rsidR="00FE6AFF" w:rsidRPr="002073B0">
        <w:rPr>
          <w:rFonts w:asciiTheme="minorHAnsi" w:hAnsiTheme="minorHAnsi" w:cstheme="minorHAnsi"/>
          <w:sz w:val="22"/>
          <w:szCs w:val="22"/>
        </w:rPr>
        <w:t>,</w:t>
      </w:r>
      <w:r w:rsidRPr="002073B0">
        <w:rPr>
          <w:rFonts w:asciiTheme="minorHAnsi" w:hAnsiTheme="minorHAnsi" w:cstheme="minorHAnsi"/>
          <w:sz w:val="22"/>
          <w:szCs w:val="22"/>
        </w:rPr>
        <w:t xml:space="preserve"> sigarayı bırakmaları konusunda uyarılmalı ve teşvik edilmelidirler.</w:t>
      </w:r>
    </w:p>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Cerrahi Tedav</w:t>
      </w:r>
      <w:r w:rsidR="00855E64" w:rsidRPr="002073B0">
        <w:rPr>
          <w:rFonts w:asciiTheme="minorHAnsi" w:hAnsiTheme="minorHAnsi" w:cstheme="minorHAnsi"/>
          <w:sz w:val="22"/>
          <w:szCs w:val="22"/>
        </w:rPr>
        <w:t>iler ve İmplantlar</w:t>
      </w:r>
    </w:p>
    <w:p w:rsidR="00A37B05" w:rsidRPr="002073B0" w:rsidRDefault="00F30744" w:rsidP="00F30744">
      <w:pPr>
        <w:pStyle w:val="GvdeMetniGirintisi"/>
        <w:spacing w:after="240" w:line="240" w:lineRule="auto"/>
        <w:ind w:firstLine="0"/>
        <w:jc w:val="left"/>
        <w:rPr>
          <w:rFonts w:asciiTheme="minorHAnsi" w:hAnsiTheme="minorHAnsi" w:cstheme="minorHAnsi"/>
          <w:sz w:val="22"/>
          <w:szCs w:val="22"/>
        </w:rPr>
      </w:pPr>
      <w:r>
        <w:rPr>
          <w:rFonts w:asciiTheme="minorHAnsi" w:hAnsiTheme="minorHAnsi" w:cstheme="minorHAnsi"/>
          <w:sz w:val="22"/>
          <w:szCs w:val="22"/>
        </w:rPr>
        <w:t>Cerrahi olmayan</w:t>
      </w:r>
      <w:r w:rsidR="00A37B05" w:rsidRPr="002073B0">
        <w:rPr>
          <w:rFonts w:asciiTheme="minorHAnsi" w:hAnsiTheme="minorHAnsi" w:cstheme="minorHAnsi"/>
          <w:sz w:val="22"/>
          <w:szCs w:val="22"/>
        </w:rPr>
        <w:t xml:space="preserve"> periodontal tedavide sigara içen bireylerde görülen olumsuz tablo cerrahi tedaviler için de geçerlidir. Yapılan çalışmalarda sigara içmeyen bireylerde, </w:t>
      </w:r>
      <w:proofErr w:type="spellStart"/>
      <w:r w:rsidR="00A37B05" w:rsidRPr="002073B0">
        <w:rPr>
          <w:rFonts w:asciiTheme="minorHAnsi" w:hAnsiTheme="minorHAnsi" w:cstheme="minorHAnsi"/>
          <w:sz w:val="22"/>
          <w:szCs w:val="22"/>
        </w:rPr>
        <w:t>open</w:t>
      </w:r>
      <w:proofErr w:type="spellEnd"/>
      <w:r w:rsidR="00A37B05" w:rsidRPr="002073B0">
        <w:rPr>
          <w:rFonts w:asciiTheme="minorHAnsi" w:hAnsiTheme="minorHAnsi" w:cstheme="minorHAnsi"/>
          <w:sz w:val="22"/>
          <w:szCs w:val="22"/>
        </w:rPr>
        <w:t xml:space="preserve">-küretaj, </w:t>
      </w:r>
      <w:proofErr w:type="spellStart"/>
      <w:r w:rsidR="00A37B05" w:rsidRPr="002073B0">
        <w:rPr>
          <w:rFonts w:asciiTheme="minorHAnsi" w:hAnsiTheme="minorHAnsi" w:cstheme="minorHAnsi"/>
          <w:sz w:val="22"/>
          <w:szCs w:val="22"/>
        </w:rPr>
        <w:t>Modifiye</w:t>
      </w:r>
      <w:proofErr w:type="spellEnd"/>
      <w:r w:rsidR="00A37B05" w:rsidRPr="002073B0">
        <w:rPr>
          <w:rFonts w:asciiTheme="minorHAnsi" w:hAnsiTheme="minorHAnsi" w:cstheme="minorHAnsi"/>
          <w:sz w:val="22"/>
          <w:szCs w:val="22"/>
        </w:rPr>
        <w:t xml:space="preserve"> </w:t>
      </w:r>
      <w:proofErr w:type="spellStart"/>
      <w:r w:rsidR="00A37B05" w:rsidRPr="002073B0">
        <w:rPr>
          <w:rFonts w:asciiTheme="minorHAnsi" w:hAnsiTheme="minorHAnsi" w:cstheme="minorHAnsi"/>
          <w:sz w:val="22"/>
          <w:szCs w:val="22"/>
        </w:rPr>
        <w:t>Widman</w:t>
      </w:r>
      <w:proofErr w:type="spellEnd"/>
      <w:r w:rsidR="00A37B05" w:rsidRPr="002073B0">
        <w:rPr>
          <w:rFonts w:asciiTheme="minorHAnsi" w:hAnsiTheme="minorHAnsi" w:cstheme="minorHAnsi"/>
          <w:sz w:val="22"/>
          <w:szCs w:val="22"/>
        </w:rPr>
        <w:t xml:space="preserve"> Flap cerrahisi ve kemik cerrahisine yanıtın içenlere göre çok daha iyi olduğu belirtilmiştir. Sigara içenlerde cerrahi tedavi sonucunda elde edilen, klinik ataçman kazancı ve cep derinliğindeki azalma daha azdır. Benzer tabloya sahip bireylerdeki furkasyon problemleri değerlendirildiğinde sigara içenlerde ilerleyen zaman içinde meydana gelen yıkım içmeyenlere göre daha fazladır. Sigara içimi yönlendirilmiş doku rejenerasyonu (YDR) sonuçlarını ve kemik </w:t>
      </w:r>
      <w:proofErr w:type="spellStart"/>
      <w:r w:rsidR="00A37B05" w:rsidRPr="002073B0">
        <w:rPr>
          <w:rFonts w:asciiTheme="minorHAnsi" w:hAnsiTheme="minorHAnsi" w:cstheme="minorHAnsi"/>
          <w:sz w:val="22"/>
          <w:szCs w:val="22"/>
        </w:rPr>
        <w:t>allogreftleri</w:t>
      </w:r>
      <w:proofErr w:type="spellEnd"/>
      <w:r w:rsidR="00A37B05" w:rsidRPr="002073B0">
        <w:rPr>
          <w:rFonts w:asciiTheme="minorHAnsi" w:hAnsiTheme="minorHAnsi" w:cstheme="minorHAnsi"/>
          <w:sz w:val="22"/>
          <w:szCs w:val="22"/>
        </w:rPr>
        <w:t xml:space="preserve"> ile kemik içi defektlerin </w:t>
      </w:r>
      <w:r w:rsidR="00A37B05" w:rsidRPr="002073B0">
        <w:rPr>
          <w:rFonts w:asciiTheme="minorHAnsi" w:hAnsiTheme="minorHAnsi" w:cstheme="minorHAnsi"/>
          <w:sz w:val="22"/>
          <w:szCs w:val="22"/>
        </w:rPr>
        <w:lastRenderedPageBreak/>
        <w:t>tedavisini de olumsuz yönde etkiler. YDR uygulanan bireylerde tedavi sonucunda sigara içenlerde daha az ataçman kazancı ve kemik dolumu ve daha fazla dişeti çekilmesi görülmüştür. Ayrıca sigara içen bireylerde kullanılan membranların sıklıkla açığa çıktığı belirtilmiştir.</w:t>
      </w:r>
    </w:p>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Sigaranın implant tedavisindeki etkisi çok açık değildir. Bazı çalışmalar sigara içenlerde başarı oranının düştüğünü belirtirken bazıları herhangi bir etkisinin olmadığını ileri sürmektedir. Bununla birlikte, implantın uzun dönem başarısında sigaranın olumsuz etkisinin olduğu da gösterilmiştir. Bu nedenle implant tedavisi uygulanması düşünülen sigara içen bireyler bu konuda uyarılmalı ve implantı kaybetme riskinin söz konusu olabileceği açıklanmalıdır. </w:t>
      </w:r>
    </w:p>
    <w:p w:rsidR="00A37B05" w:rsidRPr="002073B0" w:rsidRDefault="00855E64"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İdame (</w:t>
      </w:r>
      <w:proofErr w:type="spellStart"/>
      <w:r w:rsidRPr="002073B0">
        <w:rPr>
          <w:rFonts w:asciiTheme="minorHAnsi" w:hAnsiTheme="minorHAnsi" w:cstheme="minorHAnsi"/>
          <w:sz w:val="22"/>
          <w:szCs w:val="22"/>
        </w:rPr>
        <w:t>Maintanence</w:t>
      </w:r>
      <w:proofErr w:type="spellEnd"/>
      <w:r w:rsidRPr="002073B0">
        <w:rPr>
          <w:rFonts w:asciiTheme="minorHAnsi" w:hAnsiTheme="minorHAnsi" w:cstheme="minorHAnsi"/>
          <w:sz w:val="22"/>
          <w:szCs w:val="22"/>
        </w:rPr>
        <w:t>) tedavisi</w:t>
      </w:r>
    </w:p>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Sigaranın tedavinin sonuçları üzerindeki etkisi uzun döneme yayılmaktadır ve idame tedavisinin sıklığı sonuçları etkilememektedir. Yapılan bir çalışmada hastalara 4 farklı periodontal tedavi uygulanmış (scaling, scaling + kök düzeltmesi, </w:t>
      </w:r>
      <w:proofErr w:type="spellStart"/>
      <w:r w:rsidRPr="002073B0">
        <w:rPr>
          <w:rFonts w:asciiTheme="minorHAnsi" w:hAnsiTheme="minorHAnsi" w:cstheme="minorHAnsi"/>
          <w:sz w:val="22"/>
          <w:szCs w:val="22"/>
        </w:rPr>
        <w:t>modifiye</w:t>
      </w:r>
      <w:proofErr w:type="spellEnd"/>
      <w:r w:rsidRPr="002073B0">
        <w:rPr>
          <w:rFonts w:asciiTheme="minorHAnsi" w:hAnsiTheme="minorHAnsi" w:cstheme="minorHAnsi"/>
          <w:sz w:val="22"/>
          <w:szCs w:val="22"/>
        </w:rPr>
        <w:t xml:space="preserve"> </w:t>
      </w:r>
      <w:proofErr w:type="spellStart"/>
      <w:r w:rsidRPr="002073B0">
        <w:rPr>
          <w:rFonts w:asciiTheme="minorHAnsi" w:hAnsiTheme="minorHAnsi" w:cstheme="minorHAnsi"/>
          <w:sz w:val="22"/>
          <w:szCs w:val="22"/>
        </w:rPr>
        <w:t>widman</w:t>
      </w:r>
      <w:proofErr w:type="spellEnd"/>
      <w:r w:rsidRPr="002073B0">
        <w:rPr>
          <w:rFonts w:asciiTheme="minorHAnsi" w:hAnsiTheme="minorHAnsi" w:cstheme="minorHAnsi"/>
          <w:sz w:val="22"/>
          <w:szCs w:val="22"/>
        </w:rPr>
        <w:t xml:space="preserve"> flep, kemik cerrahisi) ve hastalar 7 yıl boyunca idame tedavisi kapsamında her üç ayda bir kontrol edilmişlerdir. </w:t>
      </w:r>
      <w:r w:rsidR="008A53B0">
        <w:rPr>
          <w:rFonts w:asciiTheme="minorHAnsi" w:hAnsiTheme="minorHAnsi" w:cstheme="minorHAnsi"/>
          <w:sz w:val="22"/>
          <w:szCs w:val="22"/>
        </w:rPr>
        <w:t>Yedi</w:t>
      </w:r>
      <w:r w:rsidRPr="002073B0">
        <w:rPr>
          <w:rFonts w:asciiTheme="minorHAnsi" w:hAnsiTheme="minorHAnsi" w:cstheme="minorHAnsi"/>
          <w:sz w:val="22"/>
          <w:szCs w:val="22"/>
        </w:rPr>
        <w:t xml:space="preserve"> </w:t>
      </w:r>
      <w:r w:rsidR="00984053" w:rsidRPr="002073B0">
        <w:rPr>
          <w:rFonts w:asciiTheme="minorHAnsi" w:hAnsiTheme="minorHAnsi" w:cstheme="minorHAnsi"/>
          <w:sz w:val="22"/>
          <w:szCs w:val="22"/>
        </w:rPr>
        <w:t>yıl</w:t>
      </w:r>
      <w:r w:rsidR="008A53B0">
        <w:rPr>
          <w:rFonts w:asciiTheme="minorHAnsi" w:hAnsiTheme="minorHAnsi" w:cstheme="minorHAnsi"/>
          <w:sz w:val="22"/>
          <w:szCs w:val="22"/>
        </w:rPr>
        <w:t xml:space="preserve"> </w:t>
      </w:r>
      <w:r w:rsidR="00984053" w:rsidRPr="002073B0">
        <w:rPr>
          <w:rFonts w:asciiTheme="minorHAnsi" w:hAnsiTheme="minorHAnsi" w:cstheme="minorHAnsi"/>
          <w:sz w:val="22"/>
          <w:szCs w:val="22"/>
        </w:rPr>
        <w:t>son</w:t>
      </w:r>
      <w:r w:rsidR="00B122D6">
        <w:rPr>
          <w:rFonts w:asciiTheme="minorHAnsi" w:hAnsiTheme="minorHAnsi" w:cstheme="minorHAnsi"/>
          <w:sz w:val="22"/>
          <w:szCs w:val="22"/>
        </w:rPr>
        <w:t>ra</w:t>
      </w:r>
      <w:r w:rsidRPr="002073B0">
        <w:rPr>
          <w:rFonts w:asciiTheme="minorHAnsi" w:hAnsiTheme="minorHAnsi" w:cstheme="minorHAnsi"/>
          <w:sz w:val="22"/>
          <w:szCs w:val="22"/>
        </w:rPr>
        <w:t xml:space="preserve"> sigara içenlerin içmeyenlere göre daha derin ceplere sahip olduğu ve daha az klinik ataçman kazancı sağlandığı belir</w:t>
      </w:r>
      <w:r w:rsidR="00B122D6">
        <w:rPr>
          <w:rFonts w:asciiTheme="minorHAnsi" w:hAnsiTheme="minorHAnsi" w:cstheme="minorHAnsi"/>
          <w:sz w:val="22"/>
          <w:szCs w:val="22"/>
        </w:rPr>
        <w:t>lenmiştir</w:t>
      </w:r>
      <w:r w:rsidRPr="002073B0">
        <w:rPr>
          <w:rFonts w:asciiTheme="minorHAnsi" w:hAnsiTheme="minorHAnsi" w:cstheme="minorHAnsi"/>
          <w:sz w:val="22"/>
          <w:szCs w:val="22"/>
        </w:rPr>
        <w:t xml:space="preserve">. Günde 20 sigara ve fazlasını içen bireylerin, daha az sigara içenlere, geçmişte sigara içmiş olanlara ve hiç içmeyenlere göre daha fazla plağa sahip oldukları </w:t>
      </w:r>
      <w:r w:rsidR="00B122D6">
        <w:rPr>
          <w:rFonts w:asciiTheme="minorHAnsi" w:hAnsiTheme="minorHAnsi" w:cstheme="minorHAnsi"/>
          <w:sz w:val="22"/>
          <w:szCs w:val="22"/>
        </w:rPr>
        <w:t>gösterilmiştir</w:t>
      </w:r>
      <w:r w:rsidRPr="002073B0">
        <w:rPr>
          <w:rFonts w:asciiTheme="minorHAnsi" w:hAnsiTheme="minorHAnsi" w:cstheme="minorHAnsi"/>
          <w:sz w:val="22"/>
          <w:szCs w:val="22"/>
        </w:rPr>
        <w:t>.</w:t>
      </w:r>
    </w:p>
    <w:p w:rsidR="00A37B05" w:rsidRPr="002073B0" w:rsidRDefault="00F30744" w:rsidP="00F30744">
      <w:pPr>
        <w:pStyle w:val="GvdeMetniGirintisi"/>
        <w:spacing w:after="240" w:line="240" w:lineRule="auto"/>
        <w:ind w:firstLine="0"/>
        <w:jc w:val="left"/>
        <w:rPr>
          <w:rFonts w:asciiTheme="minorHAnsi" w:hAnsiTheme="minorHAnsi" w:cstheme="minorHAnsi"/>
          <w:sz w:val="22"/>
          <w:szCs w:val="22"/>
        </w:rPr>
      </w:pPr>
      <w:proofErr w:type="spellStart"/>
      <w:r>
        <w:rPr>
          <w:rFonts w:asciiTheme="minorHAnsi" w:hAnsiTheme="minorHAnsi" w:cstheme="minorHAnsi"/>
          <w:sz w:val="22"/>
          <w:szCs w:val="22"/>
        </w:rPr>
        <w:t>Rekkürent</w:t>
      </w:r>
      <w:proofErr w:type="spellEnd"/>
      <w:r w:rsidR="00855E64" w:rsidRPr="002073B0">
        <w:rPr>
          <w:rFonts w:asciiTheme="minorHAnsi" w:hAnsiTheme="minorHAnsi" w:cstheme="minorHAnsi"/>
          <w:sz w:val="22"/>
          <w:szCs w:val="22"/>
        </w:rPr>
        <w:t xml:space="preserve"> ve </w:t>
      </w:r>
      <w:proofErr w:type="spellStart"/>
      <w:r>
        <w:rPr>
          <w:rFonts w:asciiTheme="minorHAnsi" w:hAnsiTheme="minorHAnsi" w:cstheme="minorHAnsi"/>
          <w:sz w:val="22"/>
          <w:szCs w:val="22"/>
        </w:rPr>
        <w:t>Refraktori</w:t>
      </w:r>
      <w:proofErr w:type="spellEnd"/>
      <w:r w:rsidR="00855E64" w:rsidRPr="002073B0">
        <w:rPr>
          <w:rFonts w:asciiTheme="minorHAnsi" w:hAnsiTheme="minorHAnsi" w:cstheme="minorHAnsi"/>
          <w:sz w:val="22"/>
          <w:szCs w:val="22"/>
        </w:rPr>
        <w:t xml:space="preserve"> Periodontitis</w:t>
      </w:r>
    </w:p>
    <w:p w:rsidR="00A37B05" w:rsidRPr="002073B0" w:rsidRDefault="00F30744" w:rsidP="00F30744">
      <w:pPr>
        <w:pStyle w:val="GvdeMetniGirintisi"/>
        <w:spacing w:after="240" w:line="240" w:lineRule="auto"/>
        <w:ind w:firstLine="0"/>
        <w:jc w:val="left"/>
        <w:rPr>
          <w:rFonts w:asciiTheme="minorHAnsi" w:hAnsiTheme="minorHAnsi" w:cstheme="minorHAnsi"/>
          <w:sz w:val="22"/>
          <w:szCs w:val="22"/>
        </w:rPr>
      </w:pPr>
      <w:proofErr w:type="spellStart"/>
      <w:r>
        <w:rPr>
          <w:rFonts w:asciiTheme="minorHAnsi" w:hAnsiTheme="minorHAnsi" w:cstheme="minorHAnsi"/>
          <w:sz w:val="22"/>
          <w:szCs w:val="22"/>
        </w:rPr>
        <w:t>Rekkürent</w:t>
      </w:r>
      <w:proofErr w:type="spellEnd"/>
      <w:r w:rsidR="00A37B05" w:rsidRPr="002073B0">
        <w:rPr>
          <w:rFonts w:asciiTheme="minorHAnsi" w:hAnsiTheme="minorHAnsi" w:cstheme="minorHAnsi"/>
          <w:sz w:val="22"/>
          <w:szCs w:val="22"/>
        </w:rPr>
        <w:t xml:space="preserve"> periodontitis; uygun şekilde tedavi edildiği </w:t>
      </w:r>
      <w:r w:rsidR="00984053" w:rsidRPr="002073B0">
        <w:rPr>
          <w:rFonts w:asciiTheme="minorHAnsi" w:hAnsiTheme="minorHAnsi" w:cstheme="minorHAnsi"/>
          <w:sz w:val="22"/>
          <w:szCs w:val="22"/>
        </w:rPr>
        <w:t>halde</w:t>
      </w:r>
      <w:r w:rsidR="00A37B05" w:rsidRPr="002073B0">
        <w:rPr>
          <w:rFonts w:asciiTheme="minorHAnsi" w:hAnsiTheme="minorHAnsi" w:cstheme="minorHAnsi"/>
          <w:sz w:val="22"/>
          <w:szCs w:val="22"/>
        </w:rPr>
        <w:t xml:space="preserve"> p</w:t>
      </w:r>
      <w:r w:rsidR="00984053" w:rsidRPr="002073B0">
        <w:rPr>
          <w:rFonts w:asciiTheme="minorHAnsi" w:hAnsiTheme="minorHAnsi" w:cstheme="minorHAnsi"/>
          <w:sz w:val="22"/>
          <w:szCs w:val="22"/>
        </w:rPr>
        <w:t xml:space="preserve">eriodontal ataçman sisteminde devam eden </w:t>
      </w:r>
      <w:r w:rsidR="00A37B05" w:rsidRPr="002073B0">
        <w:rPr>
          <w:rFonts w:asciiTheme="minorHAnsi" w:hAnsiTheme="minorHAnsi" w:cstheme="minorHAnsi"/>
          <w:sz w:val="22"/>
          <w:szCs w:val="22"/>
        </w:rPr>
        <w:t xml:space="preserve">yıkımı tanımlar. </w:t>
      </w:r>
      <w:proofErr w:type="spellStart"/>
      <w:r>
        <w:rPr>
          <w:rFonts w:asciiTheme="minorHAnsi" w:hAnsiTheme="minorHAnsi" w:cstheme="minorHAnsi"/>
          <w:sz w:val="22"/>
          <w:szCs w:val="22"/>
        </w:rPr>
        <w:t>Rekkürent</w:t>
      </w:r>
      <w:proofErr w:type="spellEnd"/>
      <w:r w:rsidR="00A37B05" w:rsidRPr="002073B0">
        <w:rPr>
          <w:rFonts w:asciiTheme="minorHAnsi" w:hAnsiTheme="minorHAnsi" w:cstheme="minorHAnsi"/>
          <w:sz w:val="22"/>
          <w:szCs w:val="22"/>
        </w:rPr>
        <w:t xml:space="preserve"> periodontitis başarılı tedavinin bitiminden bir süre sonra meydana gelen yeni yıkım </w:t>
      </w:r>
      <w:r w:rsidR="00984053" w:rsidRPr="002073B0">
        <w:rPr>
          <w:rFonts w:asciiTheme="minorHAnsi" w:hAnsiTheme="minorHAnsi" w:cstheme="minorHAnsi"/>
          <w:sz w:val="22"/>
          <w:szCs w:val="22"/>
        </w:rPr>
        <w:t>dönemleridir</w:t>
      </w:r>
      <w:r w:rsidR="00A37B05" w:rsidRPr="002073B0">
        <w:rPr>
          <w:rFonts w:asciiTheme="minorHAnsi" w:hAnsiTheme="minorHAnsi" w:cstheme="minorHAnsi"/>
          <w:sz w:val="22"/>
          <w:szCs w:val="22"/>
        </w:rPr>
        <w:t xml:space="preserve">. </w:t>
      </w:r>
      <w:proofErr w:type="spellStart"/>
      <w:r>
        <w:rPr>
          <w:rFonts w:asciiTheme="minorHAnsi" w:hAnsiTheme="minorHAnsi" w:cstheme="minorHAnsi"/>
          <w:sz w:val="22"/>
          <w:szCs w:val="22"/>
        </w:rPr>
        <w:t>Refraktori</w:t>
      </w:r>
      <w:proofErr w:type="spellEnd"/>
      <w:r w:rsidR="00A37B05" w:rsidRPr="002073B0">
        <w:rPr>
          <w:rFonts w:asciiTheme="minorHAnsi" w:hAnsiTheme="minorHAnsi" w:cstheme="minorHAnsi"/>
          <w:sz w:val="22"/>
          <w:szCs w:val="22"/>
        </w:rPr>
        <w:t xml:space="preserve"> periodontitis ise geleneksel tedaviye cevap vermeyen </w:t>
      </w:r>
      <w:r w:rsidR="00116989" w:rsidRPr="002073B0">
        <w:rPr>
          <w:rFonts w:asciiTheme="minorHAnsi" w:hAnsiTheme="minorHAnsi" w:cstheme="minorHAnsi"/>
          <w:sz w:val="22"/>
          <w:szCs w:val="22"/>
        </w:rPr>
        <w:t>periodontitisidir</w:t>
      </w:r>
      <w:r w:rsidR="00A37B05" w:rsidRPr="002073B0">
        <w:rPr>
          <w:rFonts w:asciiTheme="minorHAnsi" w:hAnsiTheme="minorHAnsi" w:cstheme="minorHAnsi"/>
          <w:sz w:val="22"/>
          <w:szCs w:val="22"/>
        </w:rPr>
        <w:t xml:space="preserve">. Tüm tedavi ve </w:t>
      </w:r>
      <w:proofErr w:type="spellStart"/>
      <w:r w:rsidR="00A37B05" w:rsidRPr="002073B0">
        <w:rPr>
          <w:rFonts w:asciiTheme="minorHAnsi" w:hAnsiTheme="minorHAnsi" w:cstheme="minorHAnsi"/>
          <w:sz w:val="22"/>
          <w:szCs w:val="22"/>
        </w:rPr>
        <w:t>proflaksi</w:t>
      </w:r>
      <w:proofErr w:type="spellEnd"/>
      <w:r w:rsidR="00A37B05" w:rsidRPr="002073B0">
        <w:rPr>
          <w:rFonts w:asciiTheme="minorHAnsi" w:hAnsiTheme="minorHAnsi" w:cstheme="minorHAnsi"/>
          <w:sz w:val="22"/>
          <w:szCs w:val="22"/>
        </w:rPr>
        <w:t xml:space="preserve"> işlemleri en uygun ve başarılı şekilde yapılmış hastalardaki inatçı lezyonları ifade eder. </w:t>
      </w:r>
    </w:p>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Sigara içen bireylerde periodontal hastalığı kontrol etmek daha zor olduğu için, hastalık tekrar edebilir ve tedavi sonrasında içmeyenlerle kıyaslandığında daha fazla yıkım </w:t>
      </w:r>
      <w:r w:rsidR="00B122D6">
        <w:rPr>
          <w:rFonts w:asciiTheme="minorHAnsi" w:hAnsiTheme="minorHAnsi" w:cstheme="minorHAnsi"/>
          <w:sz w:val="22"/>
          <w:szCs w:val="22"/>
        </w:rPr>
        <w:t>oluşabilir</w:t>
      </w:r>
      <w:r w:rsidRPr="002073B0">
        <w:rPr>
          <w:rFonts w:asciiTheme="minorHAnsi" w:hAnsiTheme="minorHAnsi" w:cstheme="minorHAnsi"/>
          <w:sz w:val="22"/>
          <w:szCs w:val="22"/>
        </w:rPr>
        <w:t xml:space="preserve">. </w:t>
      </w:r>
      <w:proofErr w:type="spellStart"/>
      <w:r w:rsidR="00F30744">
        <w:rPr>
          <w:rFonts w:asciiTheme="minorHAnsi" w:hAnsiTheme="minorHAnsi" w:cstheme="minorHAnsi"/>
          <w:sz w:val="22"/>
          <w:szCs w:val="22"/>
        </w:rPr>
        <w:t>Refraktori</w:t>
      </w:r>
      <w:proofErr w:type="spellEnd"/>
      <w:r w:rsidRPr="002073B0">
        <w:rPr>
          <w:rFonts w:asciiTheme="minorHAnsi" w:hAnsiTheme="minorHAnsi" w:cstheme="minorHAnsi"/>
          <w:sz w:val="22"/>
          <w:szCs w:val="22"/>
        </w:rPr>
        <w:t xml:space="preserve"> periodontitis hastalarının %90’ı sigara tiryakisidir. Bir çalışmada </w:t>
      </w:r>
      <w:proofErr w:type="spellStart"/>
      <w:r w:rsidR="00F30744">
        <w:rPr>
          <w:rFonts w:asciiTheme="minorHAnsi" w:hAnsiTheme="minorHAnsi" w:cstheme="minorHAnsi"/>
          <w:sz w:val="22"/>
          <w:szCs w:val="22"/>
        </w:rPr>
        <w:t>Refraktori</w:t>
      </w:r>
      <w:proofErr w:type="spellEnd"/>
      <w:r w:rsidRPr="002073B0">
        <w:rPr>
          <w:rFonts w:asciiTheme="minorHAnsi" w:hAnsiTheme="minorHAnsi" w:cstheme="minorHAnsi"/>
          <w:sz w:val="22"/>
          <w:szCs w:val="22"/>
        </w:rPr>
        <w:t xml:space="preserve"> periodontitis olarak sınıflandırılan 31 hastanın 28’sinin sigara tiryakisi olduğu belirtilmiştir ve bu hastalar tedaviye </w:t>
      </w:r>
      <w:r w:rsidR="002A3F65" w:rsidRPr="002073B0">
        <w:rPr>
          <w:rFonts w:asciiTheme="minorHAnsi" w:hAnsiTheme="minorHAnsi" w:cstheme="minorHAnsi"/>
          <w:sz w:val="22"/>
          <w:szCs w:val="22"/>
        </w:rPr>
        <w:t>yanıt verememişlerdir</w:t>
      </w:r>
      <w:r w:rsidRPr="002073B0">
        <w:rPr>
          <w:rFonts w:asciiTheme="minorHAnsi" w:hAnsiTheme="minorHAnsi" w:cstheme="minorHAnsi"/>
          <w:sz w:val="22"/>
          <w:szCs w:val="22"/>
        </w:rPr>
        <w:t>.</w:t>
      </w:r>
    </w:p>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Sigara içen bireyler erken yaşta periodontal hastalığa </w:t>
      </w:r>
      <w:r w:rsidR="00B122D6">
        <w:rPr>
          <w:rFonts w:asciiTheme="minorHAnsi" w:hAnsiTheme="minorHAnsi" w:cstheme="minorHAnsi"/>
          <w:sz w:val="22"/>
          <w:szCs w:val="22"/>
        </w:rPr>
        <w:t>yakalanabilirler</w:t>
      </w:r>
      <w:r w:rsidRPr="002073B0">
        <w:rPr>
          <w:rFonts w:asciiTheme="minorHAnsi" w:hAnsiTheme="minorHAnsi" w:cstheme="minorHAnsi"/>
          <w:sz w:val="22"/>
          <w:szCs w:val="22"/>
        </w:rPr>
        <w:t xml:space="preserve">. Bu bireylerin konvansiyonel </w:t>
      </w:r>
      <w:r w:rsidR="002A3F65" w:rsidRPr="002073B0">
        <w:rPr>
          <w:rFonts w:asciiTheme="minorHAnsi" w:hAnsiTheme="minorHAnsi" w:cstheme="minorHAnsi"/>
          <w:sz w:val="22"/>
          <w:szCs w:val="22"/>
        </w:rPr>
        <w:t xml:space="preserve">yöntemlerle </w:t>
      </w:r>
      <w:r w:rsidRPr="002073B0">
        <w:rPr>
          <w:rFonts w:asciiTheme="minorHAnsi" w:hAnsiTheme="minorHAnsi" w:cstheme="minorHAnsi"/>
          <w:sz w:val="22"/>
          <w:szCs w:val="22"/>
        </w:rPr>
        <w:t>periodontal tedavileri güç olabilir. Bu bireyler</w:t>
      </w:r>
      <w:r w:rsidR="002A3F65" w:rsidRPr="002073B0">
        <w:rPr>
          <w:rFonts w:asciiTheme="minorHAnsi" w:hAnsiTheme="minorHAnsi" w:cstheme="minorHAnsi"/>
          <w:sz w:val="22"/>
          <w:szCs w:val="22"/>
        </w:rPr>
        <w:t>de</w:t>
      </w:r>
      <w:r w:rsidRPr="002073B0">
        <w:rPr>
          <w:rFonts w:asciiTheme="minorHAnsi" w:hAnsiTheme="minorHAnsi" w:cstheme="minorHAnsi"/>
          <w:sz w:val="22"/>
          <w:szCs w:val="22"/>
        </w:rPr>
        <w:t xml:space="preserve"> diş </w:t>
      </w:r>
      <w:r w:rsidR="002A3F65" w:rsidRPr="002073B0">
        <w:rPr>
          <w:rFonts w:asciiTheme="minorHAnsi" w:hAnsiTheme="minorHAnsi" w:cstheme="minorHAnsi"/>
          <w:sz w:val="22"/>
          <w:szCs w:val="22"/>
        </w:rPr>
        <w:t>kayıplarına kadar varan,</w:t>
      </w:r>
      <w:r w:rsidRPr="002073B0">
        <w:rPr>
          <w:rFonts w:asciiTheme="minorHAnsi" w:hAnsiTheme="minorHAnsi" w:cstheme="minorHAnsi"/>
          <w:sz w:val="22"/>
          <w:szCs w:val="22"/>
        </w:rPr>
        <w:t xml:space="preserve"> oldukça hızlı ilerleyen veya sık tekrarlayan periodontitis</w:t>
      </w:r>
      <w:r w:rsidR="002A3F65" w:rsidRPr="002073B0">
        <w:rPr>
          <w:rFonts w:asciiTheme="minorHAnsi" w:hAnsiTheme="minorHAnsi" w:cstheme="minorHAnsi"/>
          <w:sz w:val="22"/>
          <w:szCs w:val="22"/>
        </w:rPr>
        <w:t xml:space="preserve"> </w:t>
      </w:r>
      <w:r w:rsidR="00B122D6">
        <w:rPr>
          <w:rFonts w:asciiTheme="minorHAnsi" w:hAnsiTheme="minorHAnsi" w:cstheme="minorHAnsi"/>
          <w:sz w:val="22"/>
          <w:szCs w:val="22"/>
        </w:rPr>
        <w:t xml:space="preserve">tipi </w:t>
      </w:r>
      <w:r w:rsidR="002A3F65" w:rsidRPr="002073B0">
        <w:rPr>
          <w:rFonts w:asciiTheme="minorHAnsi" w:hAnsiTheme="minorHAnsi" w:cstheme="minorHAnsi"/>
          <w:sz w:val="22"/>
          <w:szCs w:val="22"/>
        </w:rPr>
        <w:t>görülebilir</w:t>
      </w:r>
      <w:r w:rsidRPr="002073B0">
        <w:rPr>
          <w:rFonts w:asciiTheme="minorHAnsi" w:hAnsiTheme="minorHAnsi" w:cstheme="minorHAnsi"/>
          <w:sz w:val="22"/>
          <w:szCs w:val="22"/>
        </w:rPr>
        <w:t xml:space="preserve">.  </w:t>
      </w:r>
    </w:p>
    <w:p w:rsidR="00A37B05" w:rsidRDefault="00A37B05" w:rsidP="00F30744">
      <w:pPr>
        <w:pStyle w:val="GvdeMetniGirintisi"/>
        <w:spacing w:after="240" w:line="240" w:lineRule="auto"/>
        <w:jc w:val="left"/>
        <w:rPr>
          <w:rFonts w:asciiTheme="minorHAnsi" w:hAnsiTheme="minorHAnsi" w:cstheme="minorHAnsi"/>
          <w:sz w:val="22"/>
          <w:szCs w:val="22"/>
        </w:rPr>
      </w:pPr>
    </w:p>
    <w:p w:rsidR="00F30744" w:rsidRDefault="00F30744" w:rsidP="00F30744">
      <w:pPr>
        <w:pStyle w:val="GvdeMetniGirintisi"/>
        <w:spacing w:after="240" w:line="240" w:lineRule="auto"/>
        <w:jc w:val="left"/>
        <w:rPr>
          <w:rFonts w:asciiTheme="minorHAnsi" w:hAnsiTheme="minorHAnsi" w:cstheme="minorHAnsi"/>
          <w:sz w:val="22"/>
          <w:szCs w:val="22"/>
        </w:rPr>
      </w:pPr>
    </w:p>
    <w:p w:rsidR="00F30744" w:rsidRDefault="00F30744" w:rsidP="00F30744">
      <w:pPr>
        <w:pStyle w:val="GvdeMetniGirintisi"/>
        <w:spacing w:after="240" w:line="240" w:lineRule="auto"/>
        <w:jc w:val="left"/>
        <w:rPr>
          <w:rFonts w:asciiTheme="minorHAnsi" w:hAnsiTheme="minorHAnsi" w:cstheme="minorHAnsi"/>
          <w:sz w:val="22"/>
          <w:szCs w:val="22"/>
        </w:rPr>
      </w:pPr>
    </w:p>
    <w:p w:rsidR="00F30744" w:rsidRDefault="00F30744" w:rsidP="00F30744">
      <w:pPr>
        <w:pStyle w:val="GvdeMetniGirintisi"/>
        <w:spacing w:after="240" w:line="240" w:lineRule="auto"/>
        <w:jc w:val="left"/>
        <w:rPr>
          <w:rFonts w:asciiTheme="minorHAnsi" w:hAnsiTheme="minorHAnsi" w:cstheme="minorHAnsi"/>
          <w:sz w:val="22"/>
          <w:szCs w:val="22"/>
        </w:rPr>
      </w:pPr>
    </w:p>
    <w:p w:rsidR="00B122D6" w:rsidRDefault="00B122D6" w:rsidP="00F30744">
      <w:pPr>
        <w:pStyle w:val="GvdeMetniGirintisi"/>
        <w:spacing w:after="240" w:line="240" w:lineRule="auto"/>
        <w:jc w:val="left"/>
        <w:rPr>
          <w:rFonts w:asciiTheme="minorHAnsi" w:hAnsiTheme="minorHAnsi" w:cstheme="minorHAnsi"/>
          <w:sz w:val="22"/>
          <w:szCs w:val="22"/>
        </w:rPr>
      </w:pPr>
    </w:p>
    <w:p w:rsidR="00B122D6" w:rsidRDefault="00B122D6" w:rsidP="00F30744">
      <w:pPr>
        <w:pStyle w:val="GvdeMetniGirintisi"/>
        <w:spacing w:after="240" w:line="240" w:lineRule="auto"/>
        <w:jc w:val="left"/>
        <w:rPr>
          <w:rFonts w:asciiTheme="minorHAnsi" w:hAnsiTheme="minorHAnsi" w:cstheme="minorHAnsi"/>
          <w:sz w:val="22"/>
          <w:szCs w:val="22"/>
        </w:rPr>
      </w:pPr>
    </w:p>
    <w:p w:rsidR="00B122D6" w:rsidRDefault="00B122D6" w:rsidP="00F30744">
      <w:pPr>
        <w:pStyle w:val="GvdeMetniGirintisi"/>
        <w:spacing w:after="240" w:line="240" w:lineRule="auto"/>
        <w:jc w:val="left"/>
        <w:rPr>
          <w:rFonts w:asciiTheme="minorHAnsi" w:hAnsiTheme="minorHAnsi" w:cstheme="minorHAnsi"/>
          <w:sz w:val="22"/>
          <w:szCs w:val="22"/>
        </w:rPr>
      </w:pPr>
    </w:p>
    <w:p w:rsidR="00F30744" w:rsidRPr="002073B0" w:rsidRDefault="00F30744" w:rsidP="00F30744">
      <w:pPr>
        <w:pStyle w:val="GvdeMetniGirintisi"/>
        <w:spacing w:after="240" w:line="240" w:lineRule="auto"/>
        <w:jc w:val="left"/>
        <w:rPr>
          <w:rFonts w:asciiTheme="minorHAnsi" w:hAnsiTheme="minorHAnsi" w:cstheme="minorHAnsi"/>
          <w:sz w:val="22"/>
          <w:szCs w:val="22"/>
        </w:rPr>
      </w:pPr>
    </w:p>
    <w:p w:rsidR="00A37B05" w:rsidRPr="00B122D6" w:rsidRDefault="00A37B05" w:rsidP="00B122D6">
      <w:pPr>
        <w:pStyle w:val="GvdeMetniGirintisi"/>
        <w:spacing w:after="240" w:line="240" w:lineRule="auto"/>
        <w:ind w:left="1416"/>
        <w:jc w:val="left"/>
        <w:rPr>
          <w:rFonts w:asciiTheme="minorHAnsi" w:hAnsiTheme="minorHAnsi" w:cstheme="minorHAnsi"/>
          <w:b/>
          <w:iCs/>
          <w:sz w:val="22"/>
          <w:szCs w:val="22"/>
        </w:rPr>
      </w:pPr>
      <w:r w:rsidRPr="00B122D6">
        <w:rPr>
          <w:rFonts w:asciiTheme="minorHAnsi" w:hAnsiTheme="minorHAnsi" w:cstheme="minorHAnsi"/>
          <w:b/>
          <w:iCs/>
          <w:sz w:val="22"/>
          <w:szCs w:val="22"/>
        </w:rPr>
        <w:lastRenderedPageBreak/>
        <w:t xml:space="preserve">Sigaranın periodontal tedavi üzerindeki etkileri </w:t>
      </w:r>
    </w:p>
    <w:tbl>
      <w:tblPr>
        <w:tblW w:w="10440" w:type="dxa"/>
        <w:tblInd w:w="-470" w:type="dxa"/>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3780"/>
        <w:gridCol w:w="6660"/>
      </w:tblGrid>
      <w:tr w:rsidR="00A37B05" w:rsidRPr="002073B0">
        <w:tc>
          <w:tcPr>
            <w:tcW w:w="3780" w:type="dxa"/>
            <w:tcBorders>
              <w:top w:val="single" w:sz="24" w:space="0" w:color="auto"/>
              <w:bottom w:val="single" w:sz="18" w:space="0" w:color="auto"/>
            </w:tcBorders>
          </w:tcPr>
          <w:p w:rsidR="00A37B05" w:rsidRPr="002073B0" w:rsidRDefault="00A37B05" w:rsidP="00F30744">
            <w:pPr>
              <w:pStyle w:val="GvdeMetniGirintisi"/>
              <w:spacing w:after="240" w:line="240" w:lineRule="auto"/>
              <w:ind w:firstLine="0"/>
              <w:jc w:val="left"/>
              <w:rPr>
                <w:rFonts w:asciiTheme="minorHAnsi" w:hAnsiTheme="minorHAnsi" w:cstheme="minorHAnsi"/>
                <w:b/>
                <w:bCs/>
                <w:sz w:val="22"/>
                <w:szCs w:val="22"/>
              </w:rPr>
            </w:pPr>
            <w:r w:rsidRPr="002073B0">
              <w:rPr>
                <w:rFonts w:asciiTheme="minorHAnsi" w:hAnsiTheme="minorHAnsi" w:cstheme="minorHAnsi"/>
                <w:b/>
                <w:bCs/>
                <w:sz w:val="22"/>
                <w:szCs w:val="22"/>
              </w:rPr>
              <w:t>Tedavi</w:t>
            </w:r>
          </w:p>
        </w:tc>
        <w:tc>
          <w:tcPr>
            <w:tcW w:w="6660" w:type="dxa"/>
            <w:tcBorders>
              <w:top w:val="single" w:sz="24" w:space="0" w:color="auto"/>
              <w:bottom w:val="single" w:sz="18" w:space="0" w:color="auto"/>
            </w:tcBorders>
          </w:tcPr>
          <w:p w:rsidR="00A37B05" w:rsidRPr="002073B0" w:rsidRDefault="00A37B05" w:rsidP="00F30744">
            <w:pPr>
              <w:pStyle w:val="GvdeMetniGirintisi"/>
              <w:spacing w:after="240" w:line="240" w:lineRule="auto"/>
              <w:ind w:firstLine="0"/>
              <w:jc w:val="left"/>
              <w:rPr>
                <w:rFonts w:asciiTheme="minorHAnsi" w:hAnsiTheme="minorHAnsi" w:cstheme="minorHAnsi"/>
                <w:b/>
                <w:bCs/>
                <w:sz w:val="22"/>
                <w:szCs w:val="22"/>
              </w:rPr>
            </w:pPr>
            <w:r w:rsidRPr="002073B0">
              <w:rPr>
                <w:rFonts w:asciiTheme="minorHAnsi" w:hAnsiTheme="minorHAnsi" w:cstheme="minorHAnsi"/>
                <w:b/>
                <w:bCs/>
                <w:sz w:val="22"/>
                <w:szCs w:val="22"/>
              </w:rPr>
              <w:t>Sigaranın Etkisi</w:t>
            </w:r>
          </w:p>
        </w:tc>
      </w:tr>
      <w:tr w:rsidR="00A37B05" w:rsidRPr="002073B0">
        <w:tc>
          <w:tcPr>
            <w:tcW w:w="3780" w:type="dxa"/>
            <w:tcBorders>
              <w:top w:val="single" w:sz="18" w:space="0" w:color="auto"/>
            </w:tcBorders>
          </w:tcPr>
          <w:p w:rsidR="00A37B05" w:rsidRPr="002073B0" w:rsidRDefault="00A37B05" w:rsidP="00F30744">
            <w:pPr>
              <w:pStyle w:val="GvdeMetniGirintisi"/>
              <w:spacing w:after="240" w:line="240" w:lineRule="auto"/>
              <w:ind w:firstLine="0"/>
              <w:jc w:val="left"/>
              <w:rPr>
                <w:rFonts w:asciiTheme="minorHAnsi" w:hAnsiTheme="minorHAnsi" w:cstheme="minorHAnsi"/>
                <w:b/>
                <w:bCs/>
                <w:sz w:val="22"/>
                <w:szCs w:val="22"/>
              </w:rPr>
            </w:pPr>
            <w:proofErr w:type="spellStart"/>
            <w:r w:rsidRPr="002073B0">
              <w:rPr>
                <w:rFonts w:asciiTheme="minorHAnsi" w:hAnsiTheme="minorHAnsi" w:cstheme="minorHAnsi"/>
                <w:b/>
                <w:bCs/>
                <w:sz w:val="22"/>
                <w:szCs w:val="22"/>
              </w:rPr>
              <w:t>Nonsurgical</w:t>
            </w:r>
            <w:proofErr w:type="spellEnd"/>
            <w:r w:rsidRPr="002073B0">
              <w:rPr>
                <w:rFonts w:asciiTheme="minorHAnsi" w:hAnsiTheme="minorHAnsi" w:cstheme="minorHAnsi"/>
                <w:b/>
                <w:bCs/>
                <w:sz w:val="22"/>
                <w:szCs w:val="22"/>
              </w:rPr>
              <w:t xml:space="preserve"> (Cerrahisiz)</w:t>
            </w:r>
          </w:p>
        </w:tc>
        <w:tc>
          <w:tcPr>
            <w:tcW w:w="6660" w:type="dxa"/>
            <w:tcBorders>
              <w:top w:val="single" w:sz="18" w:space="0" w:color="auto"/>
            </w:tcBorders>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Scaling ve kök düzeltmesiyle elde edilen klinik cevap</w:t>
            </w:r>
            <w:r w:rsidR="00D76251" w:rsidRPr="002073B0">
              <w:rPr>
                <w:rFonts w:asciiTheme="minorHAnsi" w:hAnsiTheme="minorHAnsi" w:cstheme="minorHAnsi"/>
                <w:b/>
                <w:sz w:val="22"/>
                <w:szCs w:val="22"/>
              </w:rPr>
              <w:t>↓</w:t>
            </w:r>
          </w:p>
        </w:tc>
      </w:tr>
      <w:tr w:rsidR="00A37B05" w:rsidRPr="002073B0">
        <w:tc>
          <w:tcPr>
            <w:tcW w:w="378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p>
        </w:tc>
        <w:tc>
          <w:tcPr>
            <w:tcW w:w="666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Cep derinliğindeki </w:t>
            </w:r>
            <w:r w:rsidR="00D76251" w:rsidRPr="002073B0">
              <w:rPr>
                <w:rFonts w:asciiTheme="minorHAnsi" w:hAnsiTheme="minorHAnsi" w:cstheme="minorHAnsi"/>
                <w:sz w:val="22"/>
                <w:szCs w:val="22"/>
              </w:rPr>
              <w:t>sığlaşma</w:t>
            </w:r>
            <w:r w:rsidRPr="002073B0">
              <w:rPr>
                <w:rFonts w:asciiTheme="minorHAnsi" w:hAnsiTheme="minorHAnsi" w:cstheme="minorHAnsi"/>
                <w:sz w:val="22"/>
                <w:szCs w:val="22"/>
              </w:rPr>
              <w:t xml:space="preserve"> </w:t>
            </w:r>
            <w:r w:rsidR="00D76251" w:rsidRPr="002073B0">
              <w:rPr>
                <w:rFonts w:asciiTheme="minorHAnsi" w:hAnsiTheme="minorHAnsi" w:cstheme="minorHAnsi"/>
                <w:b/>
                <w:sz w:val="22"/>
                <w:szCs w:val="22"/>
              </w:rPr>
              <w:t>↓</w:t>
            </w:r>
          </w:p>
        </w:tc>
      </w:tr>
      <w:tr w:rsidR="00A37B05" w:rsidRPr="002073B0">
        <w:tc>
          <w:tcPr>
            <w:tcW w:w="378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p>
        </w:tc>
        <w:tc>
          <w:tcPr>
            <w:tcW w:w="666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Ataçman kazancı </w:t>
            </w:r>
            <w:r w:rsidR="00D76251" w:rsidRPr="002073B0">
              <w:rPr>
                <w:rFonts w:asciiTheme="minorHAnsi" w:hAnsiTheme="minorHAnsi" w:cstheme="minorHAnsi"/>
                <w:b/>
                <w:sz w:val="22"/>
                <w:szCs w:val="22"/>
              </w:rPr>
              <w:t>↓</w:t>
            </w:r>
          </w:p>
        </w:tc>
      </w:tr>
      <w:tr w:rsidR="00A37B05" w:rsidRPr="002073B0">
        <w:tc>
          <w:tcPr>
            <w:tcW w:w="3780" w:type="dxa"/>
          </w:tcPr>
          <w:p w:rsidR="00A37B05" w:rsidRPr="002073B0" w:rsidRDefault="00A37B05" w:rsidP="00F30744">
            <w:pPr>
              <w:pStyle w:val="GvdeMetniGirintisi"/>
              <w:spacing w:after="240" w:line="240" w:lineRule="auto"/>
              <w:ind w:firstLine="0"/>
              <w:jc w:val="left"/>
              <w:rPr>
                <w:rFonts w:asciiTheme="minorHAnsi" w:hAnsiTheme="minorHAnsi" w:cstheme="minorHAnsi"/>
                <w:b/>
                <w:bCs/>
                <w:sz w:val="22"/>
                <w:szCs w:val="22"/>
              </w:rPr>
            </w:pPr>
            <w:r w:rsidRPr="002073B0">
              <w:rPr>
                <w:rFonts w:asciiTheme="minorHAnsi" w:hAnsiTheme="minorHAnsi" w:cstheme="minorHAnsi"/>
                <w:b/>
                <w:bCs/>
                <w:sz w:val="22"/>
                <w:szCs w:val="22"/>
              </w:rPr>
              <w:t>Cerrahi tedavi ve İmplantlar</w:t>
            </w:r>
          </w:p>
        </w:tc>
        <w:tc>
          <w:tcPr>
            <w:tcW w:w="666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Cerrahi sonrası cep derinliğindeki azalma </w:t>
            </w:r>
            <w:r w:rsidR="00D76251" w:rsidRPr="002073B0">
              <w:rPr>
                <w:rFonts w:asciiTheme="minorHAnsi" w:hAnsiTheme="minorHAnsi" w:cstheme="minorHAnsi"/>
                <w:b/>
                <w:sz w:val="22"/>
                <w:szCs w:val="22"/>
              </w:rPr>
              <w:t>↓</w:t>
            </w:r>
          </w:p>
        </w:tc>
      </w:tr>
      <w:tr w:rsidR="00A37B05" w:rsidRPr="002073B0">
        <w:tc>
          <w:tcPr>
            <w:tcW w:w="378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p>
        </w:tc>
        <w:tc>
          <w:tcPr>
            <w:tcW w:w="666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Furkasyon problemlerinin çözümü </w:t>
            </w:r>
            <w:r w:rsidRPr="002073B0">
              <w:rPr>
                <w:rFonts w:asciiTheme="minorHAnsi" w:hAnsiTheme="minorHAnsi" w:cstheme="minorHAnsi"/>
                <w:b/>
                <w:bCs/>
                <w:sz w:val="22"/>
                <w:szCs w:val="22"/>
              </w:rPr>
              <w:t>güçleşir</w:t>
            </w:r>
          </w:p>
        </w:tc>
      </w:tr>
      <w:tr w:rsidR="00A37B05" w:rsidRPr="002073B0">
        <w:tc>
          <w:tcPr>
            <w:tcW w:w="378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p>
        </w:tc>
        <w:tc>
          <w:tcPr>
            <w:tcW w:w="666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YDR sonrası ataçman kazancı ve kemik dolumu azalır, dişeti çekilmesi artar, membranın açığa çıkma oranı </w:t>
            </w:r>
            <w:r w:rsidR="00D76251" w:rsidRPr="002073B0">
              <w:rPr>
                <w:rFonts w:asciiTheme="minorHAnsi" w:hAnsiTheme="minorHAnsi" w:cstheme="minorHAnsi"/>
                <w:b/>
                <w:sz w:val="22"/>
                <w:szCs w:val="22"/>
              </w:rPr>
              <w:t>↑</w:t>
            </w:r>
          </w:p>
        </w:tc>
      </w:tr>
      <w:tr w:rsidR="00A37B05" w:rsidRPr="002073B0">
        <w:tc>
          <w:tcPr>
            <w:tcW w:w="378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p>
        </w:tc>
        <w:tc>
          <w:tcPr>
            <w:tcW w:w="666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Kemik greftleri ile elde edilen cep derinliğindeki azalma </w:t>
            </w:r>
            <w:r w:rsidR="00D76251" w:rsidRPr="002073B0">
              <w:rPr>
                <w:rFonts w:asciiTheme="minorHAnsi" w:hAnsiTheme="minorHAnsi" w:cstheme="minorHAnsi"/>
                <w:b/>
                <w:sz w:val="22"/>
                <w:szCs w:val="22"/>
              </w:rPr>
              <w:t>↓</w:t>
            </w:r>
          </w:p>
        </w:tc>
      </w:tr>
      <w:tr w:rsidR="00A37B05" w:rsidRPr="002073B0">
        <w:tc>
          <w:tcPr>
            <w:tcW w:w="378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p>
        </w:tc>
        <w:tc>
          <w:tcPr>
            <w:tcW w:w="666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Open-Küretaj sonrası elde edilen klinik ataçman kazancı ve cep derinliğindeki azalma </w:t>
            </w:r>
            <w:r w:rsidR="00D76251" w:rsidRPr="002073B0">
              <w:rPr>
                <w:rFonts w:asciiTheme="minorHAnsi" w:hAnsiTheme="minorHAnsi" w:cstheme="minorHAnsi"/>
                <w:b/>
                <w:sz w:val="22"/>
                <w:szCs w:val="22"/>
              </w:rPr>
              <w:t>↓</w:t>
            </w:r>
          </w:p>
        </w:tc>
      </w:tr>
      <w:tr w:rsidR="00A37B05" w:rsidRPr="002073B0">
        <w:tc>
          <w:tcPr>
            <w:tcW w:w="378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p>
        </w:tc>
        <w:tc>
          <w:tcPr>
            <w:tcW w:w="666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İmplantlar üzerindeki etkisi </w:t>
            </w:r>
            <w:r w:rsidRPr="002073B0">
              <w:rPr>
                <w:rFonts w:asciiTheme="minorHAnsi" w:hAnsiTheme="minorHAnsi" w:cstheme="minorHAnsi"/>
                <w:b/>
                <w:bCs/>
                <w:sz w:val="22"/>
                <w:szCs w:val="22"/>
              </w:rPr>
              <w:t>tartışmalıdır</w:t>
            </w:r>
          </w:p>
        </w:tc>
      </w:tr>
      <w:tr w:rsidR="00A37B05" w:rsidRPr="002073B0">
        <w:tc>
          <w:tcPr>
            <w:tcW w:w="3780" w:type="dxa"/>
          </w:tcPr>
          <w:p w:rsidR="00A37B05" w:rsidRPr="002073B0" w:rsidRDefault="00A37B05" w:rsidP="00F30744">
            <w:pPr>
              <w:pStyle w:val="GvdeMetniGirintisi"/>
              <w:spacing w:after="240" w:line="240" w:lineRule="auto"/>
              <w:ind w:firstLine="0"/>
              <w:jc w:val="left"/>
              <w:rPr>
                <w:rFonts w:asciiTheme="minorHAnsi" w:hAnsiTheme="minorHAnsi" w:cstheme="minorHAnsi"/>
                <w:b/>
                <w:bCs/>
                <w:sz w:val="22"/>
                <w:szCs w:val="22"/>
              </w:rPr>
            </w:pPr>
            <w:r w:rsidRPr="002073B0">
              <w:rPr>
                <w:rFonts w:asciiTheme="minorHAnsi" w:hAnsiTheme="minorHAnsi" w:cstheme="minorHAnsi"/>
                <w:b/>
                <w:bCs/>
                <w:sz w:val="22"/>
                <w:szCs w:val="22"/>
              </w:rPr>
              <w:t>İdame (Maintenance)</w:t>
            </w:r>
          </w:p>
        </w:tc>
        <w:tc>
          <w:tcPr>
            <w:tcW w:w="666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İdame fazında cep derinliğinde </w:t>
            </w:r>
            <w:r w:rsidRPr="002073B0">
              <w:rPr>
                <w:rFonts w:asciiTheme="minorHAnsi" w:hAnsiTheme="minorHAnsi" w:cstheme="minorHAnsi"/>
                <w:b/>
                <w:bCs/>
                <w:sz w:val="22"/>
                <w:szCs w:val="22"/>
              </w:rPr>
              <w:t>artış daha fazladır</w:t>
            </w:r>
          </w:p>
        </w:tc>
      </w:tr>
      <w:tr w:rsidR="00A37B05" w:rsidRPr="002073B0">
        <w:tc>
          <w:tcPr>
            <w:tcW w:w="378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p>
        </w:tc>
        <w:tc>
          <w:tcPr>
            <w:tcW w:w="666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Klinik ataçman kazancı </w:t>
            </w:r>
            <w:r w:rsidR="00D76251" w:rsidRPr="002073B0">
              <w:rPr>
                <w:rFonts w:asciiTheme="minorHAnsi" w:hAnsiTheme="minorHAnsi" w:cstheme="minorHAnsi"/>
                <w:b/>
                <w:sz w:val="22"/>
                <w:szCs w:val="22"/>
              </w:rPr>
              <w:t>↓</w:t>
            </w:r>
          </w:p>
        </w:tc>
      </w:tr>
      <w:tr w:rsidR="00A37B05" w:rsidRPr="002073B0">
        <w:tc>
          <w:tcPr>
            <w:tcW w:w="3780" w:type="dxa"/>
          </w:tcPr>
          <w:p w:rsidR="00A37B05" w:rsidRPr="002073B0" w:rsidRDefault="00F30744" w:rsidP="00F30744">
            <w:pPr>
              <w:pStyle w:val="GvdeMetniGirintisi"/>
              <w:spacing w:after="240" w:line="240" w:lineRule="auto"/>
              <w:ind w:firstLine="0"/>
              <w:jc w:val="left"/>
              <w:rPr>
                <w:rFonts w:asciiTheme="minorHAnsi" w:hAnsiTheme="minorHAnsi" w:cstheme="minorHAnsi"/>
                <w:b/>
                <w:bCs/>
                <w:sz w:val="22"/>
                <w:szCs w:val="22"/>
              </w:rPr>
            </w:pPr>
            <w:proofErr w:type="spellStart"/>
            <w:proofErr w:type="gramStart"/>
            <w:r>
              <w:rPr>
                <w:rFonts w:asciiTheme="minorHAnsi" w:hAnsiTheme="minorHAnsi" w:cstheme="minorHAnsi"/>
                <w:b/>
                <w:bCs/>
                <w:sz w:val="22"/>
                <w:szCs w:val="22"/>
              </w:rPr>
              <w:t>Rekkürent</w:t>
            </w:r>
            <w:r w:rsidR="00A37B05" w:rsidRPr="002073B0">
              <w:rPr>
                <w:rFonts w:asciiTheme="minorHAnsi" w:hAnsiTheme="minorHAnsi" w:cstheme="minorHAnsi"/>
                <w:b/>
                <w:bCs/>
                <w:sz w:val="22"/>
                <w:szCs w:val="22"/>
              </w:rPr>
              <w:t>,</w:t>
            </w:r>
            <w:r>
              <w:rPr>
                <w:rFonts w:asciiTheme="minorHAnsi" w:hAnsiTheme="minorHAnsi" w:cstheme="minorHAnsi"/>
                <w:b/>
                <w:bCs/>
                <w:sz w:val="22"/>
                <w:szCs w:val="22"/>
              </w:rPr>
              <w:t>Refraktori</w:t>
            </w:r>
            <w:proofErr w:type="spellEnd"/>
            <w:proofErr w:type="gramEnd"/>
            <w:r w:rsidR="00A37B05" w:rsidRPr="002073B0">
              <w:rPr>
                <w:rFonts w:asciiTheme="minorHAnsi" w:hAnsiTheme="minorHAnsi" w:cstheme="minorHAnsi"/>
                <w:b/>
                <w:bCs/>
                <w:sz w:val="22"/>
                <w:szCs w:val="22"/>
              </w:rPr>
              <w:t xml:space="preserve"> Periodontitis</w:t>
            </w:r>
          </w:p>
        </w:tc>
        <w:tc>
          <w:tcPr>
            <w:tcW w:w="6660" w:type="dxa"/>
          </w:tcPr>
          <w:p w:rsidR="00A37B05" w:rsidRPr="002073B0" w:rsidRDefault="00F30744" w:rsidP="00F30744">
            <w:pPr>
              <w:pStyle w:val="GvdeMetniGirintisi"/>
              <w:spacing w:after="240" w:line="240" w:lineRule="auto"/>
              <w:ind w:firstLine="0"/>
              <w:jc w:val="left"/>
              <w:rPr>
                <w:rFonts w:asciiTheme="minorHAnsi" w:hAnsiTheme="minorHAnsi" w:cstheme="minorHAnsi"/>
                <w:sz w:val="22"/>
                <w:szCs w:val="22"/>
              </w:rPr>
            </w:pPr>
            <w:proofErr w:type="spellStart"/>
            <w:r>
              <w:rPr>
                <w:rFonts w:asciiTheme="minorHAnsi" w:hAnsiTheme="minorHAnsi" w:cstheme="minorHAnsi"/>
                <w:sz w:val="22"/>
                <w:szCs w:val="22"/>
              </w:rPr>
              <w:t>Rekkürent</w:t>
            </w:r>
            <w:proofErr w:type="spellEnd"/>
            <w:r w:rsidR="00494828" w:rsidRPr="002073B0">
              <w:rPr>
                <w:rFonts w:asciiTheme="minorHAnsi" w:hAnsiTheme="minorHAnsi" w:cstheme="minorHAnsi"/>
                <w:sz w:val="22"/>
                <w:szCs w:val="22"/>
              </w:rPr>
              <w:t xml:space="preserve">, </w:t>
            </w:r>
            <w:proofErr w:type="spellStart"/>
            <w:r>
              <w:rPr>
                <w:rFonts w:asciiTheme="minorHAnsi" w:hAnsiTheme="minorHAnsi" w:cstheme="minorHAnsi"/>
                <w:sz w:val="22"/>
                <w:szCs w:val="22"/>
              </w:rPr>
              <w:t>Refraktori</w:t>
            </w:r>
            <w:proofErr w:type="spellEnd"/>
            <w:r w:rsidR="00A37B05" w:rsidRPr="002073B0">
              <w:rPr>
                <w:rFonts w:asciiTheme="minorHAnsi" w:hAnsiTheme="minorHAnsi" w:cstheme="minorHAnsi"/>
                <w:sz w:val="22"/>
                <w:szCs w:val="22"/>
              </w:rPr>
              <w:t xml:space="preserve"> Periodontitis görülme sıklığı </w:t>
            </w:r>
            <w:r w:rsidR="00D76251" w:rsidRPr="002073B0">
              <w:rPr>
                <w:rFonts w:asciiTheme="minorHAnsi" w:hAnsiTheme="minorHAnsi" w:cstheme="minorHAnsi"/>
                <w:b/>
                <w:sz w:val="22"/>
                <w:szCs w:val="22"/>
              </w:rPr>
              <w:t>↑</w:t>
            </w:r>
          </w:p>
        </w:tc>
      </w:tr>
      <w:tr w:rsidR="00A37B05" w:rsidRPr="002073B0">
        <w:tc>
          <w:tcPr>
            <w:tcW w:w="378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p>
        </w:tc>
        <w:tc>
          <w:tcPr>
            <w:tcW w:w="666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Tekrar tedavi gereksinimi </w:t>
            </w:r>
            <w:r w:rsidR="00D76251" w:rsidRPr="002073B0">
              <w:rPr>
                <w:rFonts w:asciiTheme="minorHAnsi" w:hAnsiTheme="minorHAnsi" w:cstheme="minorHAnsi"/>
                <w:b/>
                <w:sz w:val="22"/>
                <w:szCs w:val="22"/>
              </w:rPr>
              <w:t>↑</w:t>
            </w:r>
          </w:p>
        </w:tc>
      </w:tr>
      <w:tr w:rsidR="00A37B05" w:rsidRPr="002073B0">
        <w:tc>
          <w:tcPr>
            <w:tcW w:w="378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p>
        </w:tc>
        <w:tc>
          <w:tcPr>
            <w:tcW w:w="6660" w:type="dxa"/>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Enfeksiyon</w:t>
            </w:r>
            <w:r w:rsidR="00116989" w:rsidRPr="002073B0">
              <w:rPr>
                <w:rFonts w:asciiTheme="minorHAnsi" w:hAnsiTheme="minorHAnsi" w:cstheme="minorHAnsi"/>
                <w:sz w:val="22"/>
                <w:szCs w:val="22"/>
              </w:rPr>
              <w:t xml:space="preserve"> </w:t>
            </w:r>
            <w:r w:rsidRPr="002073B0">
              <w:rPr>
                <w:rFonts w:asciiTheme="minorHAnsi" w:hAnsiTheme="minorHAnsi" w:cstheme="minorHAnsi"/>
                <w:sz w:val="22"/>
                <w:szCs w:val="22"/>
              </w:rPr>
              <w:t xml:space="preserve">kontrolü için cerrahi sonrası antibiyotik tedavisi </w:t>
            </w:r>
            <w:r w:rsidRPr="002073B0">
              <w:rPr>
                <w:rFonts w:asciiTheme="minorHAnsi" w:hAnsiTheme="minorHAnsi" w:cstheme="minorHAnsi"/>
                <w:b/>
                <w:bCs/>
                <w:sz w:val="22"/>
                <w:szCs w:val="22"/>
              </w:rPr>
              <w:t>gerekir</w:t>
            </w:r>
          </w:p>
        </w:tc>
      </w:tr>
      <w:tr w:rsidR="00A37B05" w:rsidRPr="002073B0">
        <w:tc>
          <w:tcPr>
            <w:tcW w:w="3780" w:type="dxa"/>
            <w:tcBorders>
              <w:bottom w:val="single" w:sz="24" w:space="0" w:color="auto"/>
            </w:tcBorders>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p>
        </w:tc>
        <w:tc>
          <w:tcPr>
            <w:tcW w:w="6660" w:type="dxa"/>
            <w:tcBorders>
              <w:bottom w:val="single" w:sz="24" w:space="0" w:color="auto"/>
            </w:tcBorders>
          </w:tcPr>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Cerrahi tedavi sonrası diş kaybı </w:t>
            </w:r>
            <w:r w:rsidR="00D76251" w:rsidRPr="002073B0">
              <w:rPr>
                <w:rFonts w:asciiTheme="minorHAnsi" w:hAnsiTheme="minorHAnsi" w:cstheme="minorHAnsi"/>
                <w:b/>
                <w:sz w:val="22"/>
                <w:szCs w:val="22"/>
              </w:rPr>
              <w:t>↑</w:t>
            </w:r>
          </w:p>
        </w:tc>
      </w:tr>
    </w:tbl>
    <w:p w:rsidR="00B122D6" w:rsidRDefault="00B122D6" w:rsidP="00F30744">
      <w:pPr>
        <w:pStyle w:val="GvdeMetniGirintisi"/>
        <w:spacing w:after="240" w:line="240" w:lineRule="auto"/>
        <w:ind w:firstLine="0"/>
        <w:jc w:val="left"/>
        <w:rPr>
          <w:rFonts w:asciiTheme="minorHAnsi" w:hAnsiTheme="minorHAnsi" w:cstheme="minorHAnsi"/>
          <w:b/>
          <w:bCs/>
          <w:sz w:val="22"/>
          <w:szCs w:val="22"/>
        </w:rPr>
      </w:pPr>
    </w:p>
    <w:p w:rsidR="00A37B05" w:rsidRPr="002073B0" w:rsidRDefault="00A37B05" w:rsidP="00F30744">
      <w:pPr>
        <w:pStyle w:val="GvdeMetniGirintisi"/>
        <w:spacing w:after="240" w:line="240" w:lineRule="auto"/>
        <w:ind w:firstLine="0"/>
        <w:jc w:val="left"/>
        <w:rPr>
          <w:rFonts w:asciiTheme="minorHAnsi" w:hAnsiTheme="minorHAnsi" w:cstheme="minorHAnsi"/>
          <w:b/>
          <w:bCs/>
          <w:sz w:val="22"/>
          <w:szCs w:val="22"/>
        </w:rPr>
      </w:pPr>
      <w:r w:rsidRPr="002073B0">
        <w:rPr>
          <w:rFonts w:asciiTheme="minorHAnsi" w:hAnsiTheme="minorHAnsi" w:cstheme="minorHAnsi"/>
          <w:b/>
          <w:bCs/>
          <w:sz w:val="22"/>
          <w:szCs w:val="22"/>
        </w:rPr>
        <w:t>SİGARA=ÖLÜM</w:t>
      </w:r>
    </w:p>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Dünya sağlık örgütünün istatistiklerine göre, dünya ülkelerinin birçoğunda en çok rastlanan ve en çok ölüme yol açan nedenler arasında ilk sırayı akciğer kanseri alıyor. Son 40 yılda, %250 oranında artış gösteren akciğer kanserine sadece ABD’de her yıl 160 bin kişi yakalanıyor. Türkiye’de ise her yıl, 30-40 bin kişide akciğer kanseri görülüyor.</w:t>
      </w:r>
    </w:p>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Bir başka araştırmaya göre akciğer kanserinin %85’i, kronik bronşit %75’i, kalp hastalıkları</w:t>
      </w:r>
      <w:r w:rsidR="00455E65" w:rsidRPr="002073B0">
        <w:rPr>
          <w:rFonts w:asciiTheme="minorHAnsi" w:hAnsiTheme="minorHAnsi" w:cstheme="minorHAnsi"/>
          <w:sz w:val="22"/>
          <w:szCs w:val="22"/>
        </w:rPr>
        <w:t xml:space="preserve"> ve</w:t>
      </w:r>
      <w:r w:rsidRPr="002073B0">
        <w:rPr>
          <w:rFonts w:asciiTheme="minorHAnsi" w:hAnsiTheme="minorHAnsi" w:cstheme="minorHAnsi"/>
          <w:sz w:val="22"/>
          <w:szCs w:val="22"/>
        </w:rPr>
        <w:t xml:space="preserve"> %25’i </w:t>
      </w:r>
      <w:r w:rsidR="00455E65" w:rsidRPr="002073B0">
        <w:rPr>
          <w:rFonts w:asciiTheme="minorHAnsi" w:hAnsiTheme="minorHAnsi" w:cstheme="minorHAnsi"/>
          <w:sz w:val="22"/>
          <w:szCs w:val="22"/>
        </w:rPr>
        <w:t xml:space="preserve">ise </w:t>
      </w:r>
      <w:r w:rsidRPr="002073B0">
        <w:rPr>
          <w:rFonts w:asciiTheme="minorHAnsi" w:hAnsiTheme="minorHAnsi" w:cstheme="minorHAnsi"/>
          <w:sz w:val="22"/>
          <w:szCs w:val="22"/>
        </w:rPr>
        <w:t xml:space="preserve">sigaradan </w:t>
      </w:r>
      <w:r w:rsidR="00455E65" w:rsidRPr="002073B0">
        <w:rPr>
          <w:rFonts w:asciiTheme="minorHAnsi" w:hAnsiTheme="minorHAnsi" w:cstheme="minorHAnsi"/>
          <w:sz w:val="22"/>
          <w:szCs w:val="22"/>
        </w:rPr>
        <w:t>kaynaklanıyor. Uzmanlar</w:t>
      </w:r>
      <w:r w:rsidRPr="002073B0">
        <w:rPr>
          <w:rFonts w:asciiTheme="minorHAnsi" w:hAnsiTheme="minorHAnsi" w:cstheme="minorHAnsi"/>
          <w:sz w:val="22"/>
          <w:szCs w:val="22"/>
        </w:rPr>
        <w:t xml:space="preserve">, 100 bin kişilik nüfusta hiç sigara içmeyenlerin kansere yakalanma oranının % 3-4, günde 1 paket içenlerde % 61, 1-2 paket içenlerde %143, günde 2 paket </w:t>
      </w:r>
      <w:r w:rsidR="00455E65" w:rsidRPr="002073B0">
        <w:rPr>
          <w:rFonts w:asciiTheme="minorHAnsi" w:hAnsiTheme="minorHAnsi" w:cstheme="minorHAnsi"/>
          <w:sz w:val="22"/>
          <w:szCs w:val="22"/>
        </w:rPr>
        <w:t>ya da</w:t>
      </w:r>
      <w:r w:rsidRPr="002073B0">
        <w:rPr>
          <w:rFonts w:asciiTheme="minorHAnsi" w:hAnsiTheme="minorHAnsi" w:cstheme="minorHAnsi"/>
          <w:sz w:val="22"/>
          <w:szCs w:val="22"/>
        </w:rPr>
        <w:t xml:space="preserve"> daha fazla içenlerde ise %217 olduğuna dikkat çekiyor. </w:t>
      </w:r>
    </w:p>
    <w:p w:rsidR="003970C0" w:rsidRDefault="003970C0" w:rsidP="00F30744">
      <w:pPr>
        <w:pStyle w:val="GvdeMetniGirintisi"/>
        <w:spacing w:after="240" w:line="240" w:lineRule="auto"/>
        <w:ind w:firstLine="0"/>
        <w:jc w:val="left"/>
        <w:rPr>
          <w:rFonts w:asciiTheme="minorHAnsi" w:hAnsiTheme="minorHAnsi" w:cstheme="minorHAnsi"/>
          <w:sz w:val="22"/>
          <w:szCs w:val="22"/>
        </w:rPr>
      </w:pPr>
    </w:p>
    <w:p w:rsidR="003970C0" w:rsidRDefault="003970C0" w:rsidP="00F30744">
      <w:pPr>
        <w:pStyle w:val="GvdeMetniGirintisi"/>
        <w:spacing w:after="240" w:line="240" w:lineRule="auto"/>
        <w:ind w:firstLine="0"/>
        <w:jc w:val="left"/>
        <w:rPr>
          <w:rFonts w:asciiTheme="minorHAnsi" w:hAnsiTheme="minorHAnsi" w:cstheme="minorHAnsi"/>
          <w:sz w:val="22"/>
          <w:szCs w:val="22"/>
        </w:rPr>
      </w:pPr>
    </w:p>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lastRenderedPageBreak/>
        <w:t>Sigaranın içinde 4000 farklı insan sağlığına zararlı madde vardır. Bunlardan bazıları</w:t>
      </w:r>
      <w:r w:rsidR="00F26423" w:rsidRPr="002073B0">
        <w:rPr>
          <w:rFonts w:asciiTheme="minorHAnsi" w:hAnsiTheme="minorHAnsi" w:cstheme="minorHAnsi"/>
          <w:sz w:val="22"/>
          <w:szCs w:val="22"/>
        </w:rPr>
        <w:t>:</w:t>
      </w:r>
    </w:p>
    <w:p w:rsidR="00A37B05" w:rsidRPr="002073B0" w:rsidRDefault="00A37B05" w:rsidP="00F30744">
      <w:pPr>
        <w:pStyle w:val="GvdeMetniGirintisi"/>
        <w:spacing w:after="240" w:line="240" w:lineRule="auto"/>
        <w:jc w:val="left"/>
        <w:rPr>
          <w:rFonts w:asciiTheme="minorHAnsi" w:hAnsiTheme="minorHAnsi" w:cstheme="minorHAnsi"/>
          <w:i/>
          <w:iCs/>
          <w:sz w:val="22"/>
          <w:szCs w:val="22"/>
        </w:rPr>
      </w:pPr>
      <w:r w:rsidRPr="002073B0">
        <w:rPr>
          <w:rFonts w:asciiTheme="minorHAnsi" w:hAnsiTheme="minorHAnsi" w:cstheme="minorHAnsi"/>
          <w:i/>
          <w:iCs/>
          <w:sz w:val="22"/>
          <w:szCs w:val="22"/>
        </w:rPr>
        <w:t>Polonyum-210 (Kanserojen)</w:t>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t>Bütan (</w:t>
      </w:r>
      <w:r w:rsidR="00494828" w:rsidRPr="002073B0">
        <w:rPr>
          <w:rFonts w:asciiTheme="minorHAnsi" w:hAnsiTheme="minorHAnsi" w:cstheme="minorHAnsi"/>
          <w:i/>
          <w:iCs/>
          <w:sz w:val="22"/>
          <w:szCs w:val="22"/>
        </w:rPr>
        <w:t>Tüp gaz</w:t>
      </w:r>
      <w:r w:rsidRPr="002073B0">
        <w:rPr>
          <w:rFonts w:asciiTheme="minorHAnsi" w:hAnsiTheme="minorHAnsi" w:cstheme="minorHAnsi"/>
          <w:i/>
          <w:iCs/>
          <w:sz w:val="22"/>
          <w:szCs w:val="22"/>
        </w:rPr>
        <w:t>)</w:t>
      </w:r>
      <w:r w:rsidRPr="002073B0">
        <w:rPr>
          <w:rFonts w:asciiTheme="minorHAnsi" w:hAnsiTheme="minorHAnsi" w:cstheme="minorHAnsi"/>
          <w:i/>
          <w:iCs/>
          <w:sz w:val="22"/>
          <w:szCs w:val="22"/>
        </w:rPr>
        <w:tab/>
      </w:r>
    </w:p>
    <w:p w:rsidR="00A37B05" w:rsidRPr="002073B0" w:rsidRDefault="00A37B05" w:rsidP="00F30744">
      <w:pPr>
        <w:pStyle w:val="GvdeMetniGirintisi"/>
        <w:spacing w:after="240" w:line="240" w:lineRule="auto"/>
        <w:jc w:val="left"/>
        <w:rPr>
          <w:rFonts w:asciiTheme="minorHAnsi" w:hAnsiTheme="minorHAnsi" w:cstheme="minorHAnsi"/>
          <w:i/>
          <w:iCs/>
          <w:sz w:val="22"/>
          <w:szCs w:val="22"/>
        </w:rPr>
      </w:pPr>
      <w:r w:rsidRPr="002073B0">
        <w:rPr>
          <w:rFonts w:asciiTheme="minorHAnsi" w:hAnsiTheme="minorHAnsi" w:cstheme="minorHAnsi"/>
          <w:i/>
          <w:iCs/>
          <w:sz w:val="22"/>
          <w:szCs w:val="22"/>
        </w:rPr>
        <w:t>Radon (Radyasyon)</w:t>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t>DDT (Böcek öldürücü)</w:t>
      </w:r>
    </w:p>
    <w:p w:rsidR="00A37B05" w:rsidRPr="002073B0" w:rsidRDefault="00A37B05" w:rsidP="00F30744">
      <w:pPr>
        <w:pStyle w:val="GvdeMetniGirintisi"/>
        <w:spacing w:after="240" w:line="240" w:lineRule="auto"/>
        <w:jc w:val="left"/>
        <w:rPr>
          <w:rFonts w:asciiTheme="minorHAnsi" w:hAnsiTheme="minorHAnsi" w:cstheme="minorHAnsi"/>
          <w:i/>
          <w:iCs/>
          <w:sz w:val="22"/>
          <w:szCs w:val="22"/>
        </w:rPr>
      </w:pPr>
      <w:proofErr w:type="spellStart"/>
      <w:r w:rsidRPr="002073B0">
        <w:rPr>
          <w:rFonts w:asciiTheme="minorHAnsi" w:hAnsiTheme="minorHAnsi" w:cstheme="minorHAnsi"/>
          <w:i/>
          <w:iCs/>
          <w:sz w:val="22"/>
          <w:szCs w:val="22"/>
        </w:rPr>
        <w:t>Metanol</w:t>
      </w:r>
      <w:proofErr w:type="spellEnd"/>
      <w:r w:rsidRPr="002073B0">
        <w:rPr>
          <w:rFonts w:asciiTheme="minorHAnsi" w:hAnsiTheme="minorHAnsi" w:cstheme="minorHAnsi"/>
          <w:i/>
          <w:iCs/>
          <w:sz w:val="22"/>
          <w:szCs w:val="22"/>
        </w:rPr>
        <w:t xml:space="preserve"> (Füze yakıtı)</w:t>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t>Aseton (Oje sökücü)</w:t>
      </w:r>
    </w:p>
    <w:p w:rsidR="00A37B05" w:rsidRPr="002073B0" w:rsidRDefault="00A37B05" w:rsidP="00F30744">
      <w:pPr>
        <w:pStyle w:val="GvdeMetniGirintisi"/>
        <w:spacing w:after="240" w:line="240" w:lineRule="auto"/>
        <w:jc w:val="left"/>
        <w:rPr>
          <w:rFonts w:asciiTheme="minorHAnsi" w:hAnsiTheme="minorHAnsi" w:cstheme="minorHAnsi"/>
          <w:i/>
          <w:iCs/>
          <w:sz w:val="22"/>
          <w:szCs w:val="22"/>
        </w:rPr>
      </w:pPr>
      <w:proofErr w:type="spellStart"/>
      <w:r w:rsidRPr="002073B0">
        <w:rPr>
          <w:rFonts w:asciiTheme="minorHAnsi" w:hAnsiTheme="minorHAnsi" w:cstheme="minorHAnsi"/>
          <w:i/>
          <w:iCs/>
          <w:sz w:val="22"/>
          <w:szCs w:val="22"/>
        </w:rPr>
        <w:t>Toluen</w:t>
      </w:r>
      <w:proofErr w:type="spellEnd"/>
      <w:r w:rsidRPr="002073B0">
        <w:rPr>
          <w:rFonts w:asciiTheme="minorHAnsi" w:hAnsiTheme="minorHAnsi" w:cstheme="minorHAnsi"/>
          <w:i/>
          <w:iCs/>
          <w:sz w:val="22"/>
          <w:szCs w:val="22"/>
        </w:rPr>
        <w:t xml:space="preserve"> (Tiner)</w:t>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t>Naftalin (Güve kovucu)</w:t>
      </w:r>
    </w:p>
    <w:p w:rsidR="00A37B05" w:rsidRPr="002073B0" w:rsidRDefault="00A37B05" w:rsidP="00F30744">
      <w:pPr>
        <w:pStyle w:val="GvdeMetniGirintisi"/>
        <w:spacing w:after="240" w:line="240" w:lineRule="auto"/>
        <w:jc w:val="left"/>
        <w:rPr>
          <w:rFonts w:asciiTheme="minorHAnsi" w:hAnsiTheme="minorHAnsi" w:cstheme="minorHAnsi"/>
          <w:i/>
          <w:iCs/>
          <w:sz w:val="22"/>
          <w:szCs w:val="22"/>
        </w:rPr>
      </w:pPr>
      <w:r w:rsidRPr="002073B0">
        <w:rPr>
          <w:rFonts w:asciiTheme="minorHAnsi" w:hAnsiTheme="minorHAnsi" w:cstheme="minorHAnsi"/>
          <w:i/>
          <w:iCs/>
          <w:sz w:val="22"/>
          <w:szCs w:val="22"/>
        </w:rPr>
        <w:t>Kadmiyum (Akü metali)</w:t>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t xml:space="preserve">Arsenik (Fare </w:t>
      </w:r>
      <w:proofErr w:type="spellStart"/>
      <w:r w:rsidRPr="002073B0">
        <w:rPr>
          <w:rFonts w:asciiTheme="minorHAnsi" w:hAnsiTheme="minorHAnsi" w:cstheme="minorHAnsi"/>
          <w:i/>
          <w:iCs/>
          <w:sz w:val="22"/>
          <w:szCs w:val="22"/>
        </w:rPr>
        <w:t>zehiri</w:t>
      </w:r>
      <w:proofErr w:type="spellEnd"/>
      <w:r w:rsidRPr="002073B0">
        <w:rPr>
          <w:rFonts w:asciiTheme="minorHAnsi" w:hAnsiTheme="minorHAnsi" w:cstheme="minorHAnsi"/>
          <w:i/>
          <w:iCs/>
          <w:sz w:val="22"/>
          <w:szCs w:val="22"/>
        </w:rPr>
        <w:t>)</w:t>
      </w:r>
    </w:p>
    <w:p w:rsidR="00A37B05" w:rsidRPr="002073B0" w:rsidRDefault="00A37B05" w:rsidP="00F30744">
      <w:pPr>
        <w:pStyle w:val="GvdeMetniGirintisi"/>
        <w:spacing w:after="240" w:line="240" w:lineRule="auto"/>
        <w:jc w:val="left"/>
        <w:rPr>
          <w:rFonts w:asciiTheme="minorHAnsi" w:hAnsiTheme="minorHAnsi" w:cstheme="minorHAnsi"/>
          <w:i/>
          <w:iCs/>
          <w:sz w:val="22"/>
          <w:szCs w:val="22"/>
        </w:rPr>
      </w:pPr>
      <w:r w:rsidRPr="002073B0">
        <w:rPr>
          <w:rFonts w:asciiTheme="minorHAnsi" w:hAnsiTheme="minorHAnsi" w:cstheme="minorHAnsi"/>
          <w:i/>
          <w:iCs/>
          <w:sz w:val="22"/>
          <w:szCs w:val="22"/>
        </w:rPr>
        <w:t>Amonyak (Tuvalet temizleyici)</w:t>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t xml:space="preserve">Hidrojen Siyanür (Gaz odaları </w:t>
      </w:r>
      <w:proofErr w:type="spellStart"/>
      <w:r w:rsidRPr="002073B0">
        <w:rPr>
          <w:rFonts w:asciiTheme="minorHAnsi" w:hAnsiTheme="minorHAnsi" w:cstheme="minorHAnsi"/>
          <w:i/>
          <w:iCs/>
          <w:sz w:val="22"/>
          <w:szCs w:val="22"/>
        </w:rPr>
        <w:t>zehiri</w:t>
      </w:r>
      <w:proofErr w:type="spellEnd"/>
      <w:r w:rsidRPr="002073B0">
        <w:rPr>
          <w:rFonts w:asciiTheme="minorHAnsi" w:hAnsiTheme="minorHAnsi" w:cstheme="minorHAnsi"/>
          <w:i/>
          <w:iCs/>
          <w:sz w:val="22"/>
          <w:szCs w:val="22"/>
        </w:rPr>
        <w:t>)</w:t>
      </w:r>
    </w:p>
    <w:p w:rsidR="00A37B05" w:rsidRPr="002073B0" w:rsidRDefault="00A37B05" w:rsidP="00F30744">
      <w:pPr>
        <w:pStyle w:val="GvdeMetniGirintisi"/>
        <w:spacing w:after="240" w:line="240" w:lineRule="auto"/>
        <w:jc w:val="left"/>
        <w:rPr>
          <w:rFonts w:asciiTheme="minorHAnsi" w:hAnsiTheme="minorHAnsi" w:cstheme="minorHAnsi"/>
          <w:i/>
          <w:iCs/>
          <w:sz w:val="22"/>
          <w:szCs w:val="22"/>
        </w:rPr>
      </w:pPr>
      <w:proofErr w:type="spellStart"/>
      <w:r w:rsidRPr="002073B0">
        <w:rPr>
          <w:rFonts w:asciiTheme="minorHAnsi" w:hAnsiTheme="minorHAnsi" w:cstheme="minorHAnsi"/>
          <w:i/>
          <w:iCs/>
          <w:sz w:val="22"/>
          <w:szCs w:val="22"/>
        </w:rPr>
        <w:t>Karbonmonoksit</w:t>
      </w:r>
      <w:proofErr w:type="spellEnd"/>
      <w:r w:rsidRPr="002073B0">
        <w:rPr>
          <w:rFonts w:asciiTheme="minorHAnsi" w:hAnsiTheme="minorHAnsi" w:cstheme="minorHAnsi"/>
          <w:i/>
          <w:iCs/>
          <w:sz w:val="22"/>
          <w:szCs w:val="22"/>
        </w:rPr>
        <w:t xml:space="preserve"> (Egzoz gazı)</w:t>
      </w:r>
      <w:r w:rsidRPr="002073B0">
        <w:rPr>
          <w:rFonts w:asciiTheme="minorHAnsi" w:hAnsiTheme="minorHAnsi" w:cstheme="minorHAnsi"/>
          <w:i/>
          <w:iCs/>
          <w:sz w:val="22"/>
          <w:szCs w:val="22"/>
        </w:rPr>
        <w:tab/>
      </w:r>
      <w:r w:rsidRPr="002073B0">
        <w:rPr>
          <w:rFonts w:asciiTheme="minorHAnsi" w:hAnsiTheme="minorHAnsi" w:cstheme="minorHAnsi"/>
          <w:i/>
          <w:iCs/>
          <w:sz w:val="22"/>
          <w:szCs w:val="22"/>
        </w:rPr>
        <w:tab/>
        <w:t>Nikotin (Zehir/uyuşturucu)</w:t>
      </w:r>
    </w:p>
    <w:p w:rsidR="00A37B05" w:rsidRPr="002073B0" w:rsidRDefault="00A37B05" w:rsidP="00F30744">
      <w:pPr>
        <w:pStyle w:val="GvdeMetniGirintisi"/>
        <w:spacing w:after="240" w:line="240" w:lineRule="auto"/>
        <w:jc w:val="left"/>
        <w:rPr>
          <w:rFonts w:asciiTheme="minorHAnsi" w:hAnsiTheme="minorHAnsi" w:cstheme="minorHAnsi"/>
          <w:i/>
          <w:iCs/>
          <w:sz w:val="22"/>
          <w:szCs w:val="22"/>
        </w:rPr>
      </w:pPr>
      <w:r w:rsidRPr="002073B0">
        <w:rPr>
          <w:rFonts w:asciiTheme="minorHAnsi" w:hAnsiTheme="minorHAnsi" w:cstheme="minorHAnsi"/>
          <w:i/>
          <w:iCs/>
          <w:sz w:val="22"/>
          <w:szCs w:val="22"/>
        </w:rPr>
        <w:t>Katran (Asfalt)</w:t>
      </w:r>
    </w:p>
    <w:p w:rsidR="00855E64" w:rsidRPr="002073B0" w:rsidRDefault="00855E64" w:rsidP="00F30744">
      <w:pPr>
        <w:pStyle w:val="GvdeMetniGirintisi"/>
        <w:spacing w:after="240" w:line="240" w:lineRule="auto"/>
        <w:jc w:val="left"/>
        <w:rPr>
          <w:rFonts w:asciiTheme="minorHAnsi" w:hAnsiTheme="minorHAnsi" w:cstheme="minorHAnsi"/>
          <w:sz w:val="22"/>
          <w:szCs w:val="22"/>
        </w:rPr>
      </w:pPr>
    </w:p>
    <w:p w:rsidR="002F7759" w:rsidRDefault="00A37B05" w:rsidP="003970C0">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Sigaranın ucunda meydana gelen ısı ise </w:t>
      </w:r>
      <w:r w:rsidRPr="00F30744">
        <w:rPr>
          <w:rFonts w:asciiTheme="minorHAnsi" w:hAnsiTheme="minorHAnsi" w:cstheme="minorHAnsi"/>
          <w:sz w:val="22"/>
          <w:szCs w:val="22"/>
        </w:rPr>
        <w:t xml:space="preserve">900 </w:t>
      </w:r>
      <w:r w:rsidRPr="002F7759">
        <w:rPr>
          <w:rFonts w:asciiTheme="minorHAnsi" w:hAnsiTheme="minorHAnsi" w:cstheme="minorHAnsi"/>
          <w:sz w:val="22"/>
          <w:szCs w:val="22"/>
          <w:vertAlign w:val="superscript"/>
        </w:rPr>
        <w:t>0</w:t>
      </w:r>
      <w:r w:rsidRPr="002F7759">
        <w:rPr>
          <w:rFonts w:asciiTheme="minorHAnsi" w:hAnsiTheme="minorHAnsi" w:cstheme="minorHAnsi"/>
          <w:sz w:val="22"/>
          <w:szCs w:val="22"/>
        </w:rPr>
        <w:t xml:space="preserve">C’dır. </w:t>
      </w:r>
      <w:r w:rsidR="003970C0" w:rsidRPr="002F7759">
        <w:rPr>
          <w:rFonts w:asciiTheme="minorHAnsi" w:hAnsiTheme="minorHAnsi" w:cstheme="minorHAnsi"/>
          <w:sz w:val="22"/>
          <w:szCs w:val="22"/>
        </w:rPr>
        <w:t>T</w:t>
      </w:r>
      <w:r w:rsidR="002F7759" w:rsidRPr="002F7759">
        <w:rPr>
          <w:rFonts w:asciiTheme="minorHAnsi" w:hAnsiTheme="minorHAnsi" w:cstheme="minorHAnsi"/>
          <w:sz w:val="22"/>
          <w:szCs w:val="22"/>
        </w:rPr>
        <w:t>ürkiye’de</w:t>
      </w:r>
      <w:r w:rsidR="003970C0" w:rsidRPr="003970C0">
        <w:rPr>
          <w:rFonts w:asciiTheme="minorHAnsi" w:hAnsiTheme="minorHAnsi" w:cstheme="minorHAnsi"/>
          <w:sz w:val="22"/>
          <w:szCs w:val="22"/>
        </w:rPr>
        <w:t xml:space="preserve"> 23 milyonun civarında sigara içicisi var.19,5 milyonu 19 yaş ve üstü,</w:t>
      </w:r>
      <w:r w:rsidR="002F7759">
        <w:rPr>
          <w:rFonts w:asciiTheme="minorHAnsi" w:hAnsiTheme="minorHAnsi" w:cstheme="minorHAnsi"/>
          <w:sz w:val="22"/>
          <w:szCs w:val="22"/>
        </w:rPr>
        <w:t xml:space="preserve"> </w:t>
      </w:r>
      <w:r w:rsidR="003970C0" w:rsidRPr="003970C0">
        <w:rPr>
          <w:rFonts w:asciiTheme="minorHAnsi" w:hAnsiTheme="minorHAnsi" w:cstheme="minorHAnsi"/>
          <w:sz w:val="22"/>
          <w:szCs w:val="22"/>
        </w:rPr>
        <w:t>3,5 milyonu ise 11–19 yaş arası gençler ve çocuklar oluşturuyor.</w:t>
      </w:r>
      <w:r w:rsidR="002F7759">
        <w:rPr>
          <w:rFonts w:asciiTheme="minorHAnsi" w:hAnsiTheme="minorHAnsi" w:cstheme="minorHAnsi"/>
          <w:sz w:val="22"/>
          <w:szCs w:val="22"/>
        </w:rPr>
        <w:t xml:space="preserve"> </w:t>
      </w:r>
      <w:r w:rsidR="003970C0" w:rsidRPr="003970C0">
        <w:rPr>
          <w:rFonts w:asciiTheme="minorHAnsi" w:hAnsiTheme="minorHAnsi" w:cstheme="minorHAnsi"/>
          <w:sz w:val="22"/>
          <w:szCs w:val="22"/>
        </w:rPr>
        <w:t>19 yaşın üstündekilerde günde ortalama 14-20 paket ( 14 tane sigara) içiyorlar.</w:t>
      </w:r>
      <w:r w:rsidR="002F7759">
        <w:rPr>
          <w:rFonts w:asciiTheme="minorHAnsi" w:hAnsiTheme="minorHAnsi" w:cstheme="minorHAnsi"/>
          <w:sz w:val="22"/>
          <w:szCs w:val="22"/>
        </w:rPr>
        <w:t xml:space="preserve"> </w:t>
      </w:r>
      <w:r w:rsidR="003970C0" w:rsidRPr="003970C0">
        <w:rPr>
          <w:rFonts w:asciiTheme="minorHAnsi" w:hAnsiTheme="minorHAnsi" w:cstheme="minorHAnsi"/>
          <w:sz w:val="22"/>
          <w:szCs w:val="22"/>
        </w:rPr>
        <w:t>19 yaşın altında kalanların günlük ortalaması ise 5-20 paket (5 tane sigara)</w:t>
      </w:r>
      <w:r w:rsidR="002F7759">
        <w:rPr>
          <w:rFonts w:asciiTheme="minorHAnsi" w:hAnsiTheme="minorHAnsi" w:cstheme="minorHAnsi"/>
          <w:sz w:val="22"/>
          <w:szCs w:val="22"/>
        </w:rPr>
        <w:t xml:space="preserve"> </w:t>
      </w:r>
      <w:r w:rsidR="003970C0" w:rsidRPr="003970C0">
        <w:rPr>
          <w:rFonts w:asciiTheme="minorHAnsi" w:hAnsiTheme="minorHAnsi" w:cstheme="minorHAnsi"/>
          <w:sz w:val="22"/>
          <w:szCs w:val="22"/>
        </w:rPr>
        <w:t>13 yaş ve üstü sigara içenlerin oranı % 40</w:t>
      </w:r>
      <w:r w:rsidR="002F7759">
        <w:rPr>
          <w:rFonts w:asciiTheme="minorHAnsi" w:hAnsiTheme="minorHAnsi" w:cstheme="minorHAnsi"/>
          <w:sz w:val="22"/>
          <w:szCs w:val="22"/>
        </w:rPr>
        <w:t xml:space="preserve">. </w:t>
      </w:r>
      <w:r w:rsidR="003970C0" w:rsidRPr="003970C0">
        <w:rPr>
          <w:rFonts w:asciiTheme="minorHAnsi" w:hAnsiTheme="minorHAnsi" w:cstheme="minorHAnsi"/>
          <w:sz w:val="22"/>
          <w:szCs w:val="22"/>
        </w:rPr>
        <w:t>Erkeklerde bu oran % 51</w:t>
      </w:r>
      <w:r w:rsidR="002F7759">
        <w:rPr>
          <w:rFonts w:asciiTheme="minorHAnsi" w:hAnsiTheme="minorHAnsi" w:cstheme="minorHAnsi"/>
          <w:sz w:val="22"/>
          <w:szCs w:val="22"/>
        </w:rPr>
        <w:t xml:space="preserve">. </w:t>
      </w:r>
      <w:r w:rsidR="003970C0" w:rsidRPr="003970C0">
        <w:rPr>
          <w:rFonts w:asciiTheme="minorHAnsi" w:hAnsiTheme="minorHAnsi" w:cstheme="minorHAnsi"/>
          <w:sz w:val="22"/>
          <w:szCs w:val="22"/>
        </w:rPr>
        <w:t>Kadınlarda ise oran % 25</w:t>
      </w:r>
      <w:r w:rsidR="00CF7C1E">
        <w:rPr>
          <w:rFonts w:asciiTheme="minorHAnsi" w:hAnsiTheme="minorHAnsi" w:cstheme="minorHAnsi"/>
          <w:sz w:val="22"/>
          <w:szCs w:val="22"/>
        </w:rPr>
        <w:t>.</w:t>
      </w:r>
      <w:r w:rsidR="003970C0" w:rsidRPr="003970C0">
        <w:rPr>
          <w:rFonts w:asciiTheme="minorHAnsi" w:hAnsiTheme="minorHAnsi" w:cstheme="minorHAnsi"/>
          <w:sz w:val="22"/>
          <w:szCs w:val="22"/>
        </w:rPr>
        <w:t xml:space="preserve"> Son 15 yılda kadınlarda artış hızı daha fazla.</w:t>
      </w:r>
      <w:r w:rsidR="002F7759">
        <w:rPr>
          <w:rFonts w:asciiTheme="minorHAnsi" w:hAnsiTheme="minorHAnsi" w:cstheme="minorHAnsi"/>
          <w:sz w:val="22"/>
          <w:szCs w:val="22"/>
        </w:rPr>
        <w:t xml:space="preserve"> </w:t>
      </w:r>
      <w:r w:rsidR="003970C0" w:rsidRPr="003970C0">
        <w:rPr>
          <w:rFonts w:asciiTheme="minorHAnsi" w:hAnsiTheme="minorHAnsi" w:cstheme="minorHAnsi"/>
          <w:sz w:val="22"/>
          <w:szCs w:val="22"/>
        </w:rPr>
        <w:t>Üniversitelerde öğrenciler arası içme oranı (18–25 yaş) % 58</w:t>
      </w:r>
      <w:r w:rsidR="002F7759">
        <w:rPr>
          <w:rFonts w:asciiTheme="minorHAnsi" w:hAnsiTheme="minorHAnsi" w:cstheme="minorHAnsi"/>
          <w:sz w:val="22"/>
          <w:szCs w:val="22"/>
        </w:rPr>
        <w:t xml:space="preserve">, </w:t>
      </w:r>
      <w:r w:rsidR="003970C0" w:rsidRPr="003970C0">
        <w:rPr>
          <w:rFonts w:asciiTheme="minorHAnsi" w:hAnsiTheme="minorHAnsi" w:cstheme="minorHAnsi"/>
          <w:sz w:val="22"/>
          <w:szCs w:val="22"/>
        </w:rPr>
        <w:t>23–36 yaş arası en yoğun yaklaşık 9,5 milyon içici bu yaş gurubunda % 67'sini kapsıyor.</w:t>
      </w:r>
      <w:r w:rsidR="002F7759">
        <w:rPr>
          <w:rFonts w:asciiTheme="minorHAnsi" w:hAnsiTheme="minorHAnsi" w:cstheme="minorHAnsi"/>
          <w:sz w:val="22"/>
          <w:szCs w:val="22"/>
        </w:rPr>
        <w:t xml:space="preserve"> </w:t>
      </w:r>
      <w:r w:rsidR="003970C0" w:rsidRPr="003970C0">
        <w:rPr>
          <w:rFonts w:asciiTheme="minorHAnsi" w:hAnsiTheme="minorHAnsi" w:cstheme="minorHAnsi"/>
          <w:sz w:val="22"/>
          <w:szCs w:val="22"/>
        </w:rPr>
        <w:t>Sigaraya Harcanan her 1 liraya karşılık ek sağlık harcaması yükü 1,5 liradır.</w:t>
      </w:r>
      <w:r w:rsidR="002F7759" w:rsidRPr="002F7759">
        <w:t xml:space="preserve"> </w:t>
      </w:r>
      <w:r w:rsidR="002F7759" w:rsidRPr="002F7759">
        <w:rPr>
          <w:rFonts w:asciiTheme="minorHAnsi" w:hAnsiTheme="minorHAnsi" w:cstheme="minorHAnsi"/>
          <w:sz w:val="22"/>
          <w:szCs w:val="22"/>
        </w:rPr>
        <w:t>Kıt kanaat kaynaklarımızdan her yıl 22 milyar TL sigaraya, 10 milyar TL ise sigaranın yol açtığı hastalıklar olmak üzere toplam 32 milyar TL havaya duman olarak üflenmektedir</w:t>
      </w:r>
    </w:p>
    <w:p w:rsidR="00A37B05" w:rsidRPr="002073B0" w:rsidRDefault="00A37B05" w:rsidP="003970C0">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Birçok gelişmiş ülkede sigara tüketimi azalmaktayken, maalesef ülkemizde artmaktadır. Bu tüketim artışının tek sebebi, çok aşağılara inen sigaraya başlama yaşıdır. Son yıllarda, tiryakilerin %90’ı sigaraya 19 yaşın altında başlamakta olup, her yıl bir milyona yaklaşan gencimiz de sigara içme alışkanlığını kazanmaktadır.</w:t>
      </w:r>
    </w:p>
    <w:p w:rsidR="00A37B05" w:rsidRPr="002073B0" w:rsidRDefault="00A37B05" w:rsidP="00F30744">
      <w:pPr>
        <w:pStyle w:val="GvdeMetniGirintisi"/>
        <w:spacing w:after="240" w:line="240" w:lineRule="auto"/>
        <w:ind w:firstLine="0"/>
        <w:jc w:val="left"/>
        <w:rPr>
          <w:rFonts w:asciiTheme="minorHAnsi" w:hAnsiTheme="minorHAnsi" w:cstheme="minorHAnsi"/>
          <w:sz w:val="22"/>
          <w:szCs w:val="22"/>
        </w:rPr>
      </w:pPr>
      <w:r w:rsidRPr="002073B0">
        <w:rPr>
          <w:rFonts w:asciiTheme="minorHAnsi" w:hAnsiTheme="minorHAnsi" w:cstheme="minorHAnsi"/>
          <w:sz w:val="22"/>
          <w:szCs w:val="22"/>
        </w:rPr>
        <w:t xml:space="preserve">Ülkemizde her yıl trafik kazalarında ortalama 5 bin kişi hayatını kaybetmektedir. Sigaranın yol açtığı hastalıklardan ise, yılda 100.000’den çok kişi ölmektedir. Eğer bu hızlı sigara tüketimi artarsa ve önlem alınmazsa, gelecek yıllarda ölümler yılda 250 bini bile aşan rakamlara ulaşacaktır. </w:t>
      </w:r>
    </w:p>
    <w:sectPr w:rsidR="00A37B05" w:rsidRPr="002073B0" w:rsidSect="00E5134B">
      <w:footerReference w:type="even" r:id="rId8"/>
      <w:footerReference w:type="default" r:id="rId9"/>
      <w:pgSz w:w="11906" w:h="16838"/>
      <w:pgMar w:top="1418" w:right="1418" w:bottom="1418" w:left="1418" w:header="709"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BE" w:rsidRDefault="00DA3FBE">
      <w:r>
        <w:separator/>
      </w:r>
    </w:p>
  </w:endnote>
  <w:endnote w:type="continuationSeparator" w:id="0">
    <w:p w:rsidR="00DA3FBE" w:rsidRDefault="00DA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05" w:rsidRDefault="000A1C2B">
    <w:pPr>
      <w:pStyle w:val="Altbilgi"/>
      <w:framePr w:wrap="around" w:vAnchor="text" w:hAnchor="margin" w:xAlign="center" w:y="1"/>
      <w:rPr>
        <w:rStyle w:val="SayfaNumaras"/>
      </w:rPr>
    </w:pPr>
    <w:r>
      <w:rPr>
        <w:rStyle w:val="SayfaNumaras"/>
      </w:rPr>
      <w:fldChar w:fldCharType="begin"/>
    </w:r>
    <w:r w:rsidR="00A37B05">
      <w:rPr>
        <w:rStyle w:val="SayfaNumaras"/>
      </w:rPr>
      <w:instrText xml:space="preserve">PAGE  </w:instrText>
    </w:r>
    <w:r>
      <w:rPr>
        <w:rStyle w:val="SayfaNumaras"/>
      </w:rPr>
      <w:fldChar w:fldCharType="end"/>
    </w:r>
  </w:p>
  <w:p w:rsidR="00A37B05" w:rsidRDefault="00A37B0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503694"/>
      <w:docPartObj>
        <w:docPartGallery w:val="Page Numbers (Bottom of Page)"/>
        <w:docPartUnique/>
      </w:docPartObj>
    </w:sdtPr>
    <w:sdtEndPr/>
    <w:sdtContent>
      <w:p w:rsidR="00F30744" w:rsidRDefault="00F30744">
        <w:pPr>
          <w:pStyle w:val="Altbilgi"/>
          <w:jc w:val="right"/>
        </w:pPr>
        <w:r>
          <w:fldChar w:fldCharType="begin"/>
        </w:r>
        <w:r>
          <w:instrText>PAGE   \* MERGEFORMAT</w:instrText>
        </w:r>
        <w:r>
          <w:fldChar w:fldCharType="separate"/>
        </w:r>
        <w:r w:rsidR="00AF54B8">
          <w:rPr>
            <w:noProof/>
          </w:rPr>
          <w:t>4</w:t>
        </w:r>
        <w:r>
          <w:fldChar w:fldCharType="end"/>
        </w:r>
      </w:p>
    </w:sdtContent>
  </w:sdt>
  <w:p w:rsidR="00F30744" w:rsidRDefault="00F307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BE" w:rsidRDefault="00DA3FBE">
      <w:r>
        <w:separator/>
      </w:r>
    </w:p>
  </w:footnote>
  <w:footnote w:type="continuationSeparator" w:id="0">
    <w:p w:rsidR="00DA3FBE" w:rsidRDefault="00DA3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D582D"/>
    <w:rsid w:val="000A1C2B"/>
    <w:rsid w:val="00116989"/>
    <w:rsid w:val="001B1032"/>
    <w:rsid w:val="00205932"/>
    <w:rsid w:val="002073B0"/>
    <w:rsid w:val="00240563"/>
    <w:rsid w:val="002409DD"/>
    <w:rsid w:val="00287C7A"/>
    <w:rsid w:val="002A3F65"/>
    <w:rsid w:val="002C0387"/>
    <w:rsid w:val="002F7759"/>
    <w:rsid w:val="003329EE"/>
    <w:rsid w:val="003970C0"/>
    <w:rsid w:val="003A6F11"/>
    <w:rsid w:val="00455E65"/>
    <w:rsid w:val="00474055"/>
    <w:rsid w:val="0048072B"/>
    <w:rsid w:val="00494828"/>
    <w:rsid w:val="00567CD7"/>
    <w:rsid w:val="00597BC7"/>
    <w:rsid w:val="005E24FD"/>
    <w:rsid w:val="00622C8A"/>
    <w:rsid w:val="00672FE3"/>
    <w:rsid w:val="00681DB4"/>
    <w:rsid w:val="006907AD"/>
    <w:rsid w:val="006E0314"/>
    <w:rsid w:val="00715560"/>
    <w:rsid w:val="00726BE9"/>
    <w:rsid w:val="007B56B4"/>
    <w:rsid w:val="00817A08"/>
    <w:rsid w:val="00824E98"/>
    <w:rsid w:val="00855E64"/>
    <w:rsid w:val="008A53B0"/>
    <w:rsid w:val="008D582D"/>
    <w:rsid w:val="009109B7"/>
    <w:rsid w:val="00984053"/>
    <w:rsid w:val="009F13A7"/>
    <w:rsid w:val="00A37B05"/>
    <w:rsid w:val="00AC2114"/>
    <w:rsid w:val="00AC2C10"/>
    <w:rsid w:val="00AF54B8"/>
    <w:rsid w:val="00B122D6"/>
    <w:rsid w:val="00B14BB0"/>
    <w:rsid w:val="00B66226"/>
    <w:rsid w:val="00BA5FAD"/>
    <w:rsid w:val="00C454CC"/>
    <w:rsid w:val="00C639F2"/>
    <w:rsid w:val="00CF3147"/>
    <w:rsid w:val="00CF7C1E"/>
    <w:rsid w:val="00D76251"/>
    <w:rsid w:val="00DA3FBE"/>
    <w:rsid w:val="00DB613A"/>
    <w:rsid w:val="00E43946"/>
    <w:rsid w:val="00E50706"/>
    <w:rsid w:val="00E5134B"/>
    <w:rsid w:val="00EA13AC"/>
    <w:rsid w:val="00EE11CF"/>
    <w:rsid w:val="00EF0FAE"/>
    <w:rsid w:val="00EF4ADF"/>
    <w:rsid w:val="00F25814"/>
    <w:rsid w:val="00F26423"/>
    <w:rsid w:val="00F30744"/>
    <w:rsid w:val="00F42123"/>
    <w:rsid w:val="00FE6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4B"/>
    <w:rPr>
      <w:sz w:val="24"/>
      <w:szCs w:val="24"/>
    </w:rPr>
  </w:style>
  <w:style w:type="paragraph" w:styleId="Balk1">
    <w:name w:val="heading 1"/>
    <w:basedOn w:val="Normal"/>
    <w:next w:val="Normal"/>
    <w:qFormat/>
    <w:rsid w:val="00E5134B"/>
    <w:pPr>
      <w:keepNext/>
      <w:spacing w:line="360" w:lineRule="auto"/>
      <w:ind w:firstLine="708"/>
      <w:jc w:val="both"/>
      <w:outlineLvl w:val="0"/>
    </w:pPr>
    <w:rPr>
      <w:b/>
      <w:bCs/>
      <w:u w:val="single"/>
    </w:rPr>
  </w:style>
  <w:style w:type="paragraph" w:styleId="Balk2">
    <w:name w:val="heading 2"/>
    <w:basedOn w:val="Normal"/>
    <w:next w:val="Normal"/>
    <w:qFormat/>
    <w:rsid w:val="00E5134B"/>
    <w:pPr>
      <w:keepNext/>
      <w:spacing w:line="360" w:lineRule="auto"/>
      <w:jc w:val="both"/>
      <w:outlineLvl w:val="1"/>
    </w:pPr>
    <w:rPr>
      <w:b/>
      <w:bCs/>
      <w:sz w:val="28"/>
    </w:rPr>
  </w:style>
  <w:style w:type="paragraph" w:styleId="Balk3">
    <w:name w:val="heading 3"/>
    <w:basedOn w:val="Normal"/>
    <w:next w:val="Normal"/>
    <w:qFormat/>
    <w:rsid w:val="00E5134B"/>
    <w:pPr>
      <w:keepNext/>
      <w:spacing w:line="360" w:lineRule="auto"/>
      <w:jc w:val="center"/>
      <w:outlineLvl w:val="2"/>
    </w:pPr>
    <w:rPr>
      <w:b/>
      <w:bCs/>
      <w:sz w:val="28"/>
    </w:rPr>
  </w:style>
  <w:style w:type="paragraph" w:styleId="Balk4">
    <w:name w:val="heading 4"/>
    <w:basedOn w:val="Normal"/>
    <w:next w:val="Normal"/>
    <w:qFormat/>
    <w:rsid w:val="00E5134B"/>
    <w:pPr>
      <w:keepNext/>
      <w:spacing w:line="360" w:lineRule="auto"/>
      <w:jc w:val="center"/>
      <w:outlineLvl w:val="3"/>
    </w:pPr>
    <w:rPr>
      <w:b/>
      <w:bCs/>
    </w:rPr>
  </w:style>
  <w:style w:type="paragraph" w:styleId="Balk5">
    <w:name w:val="heading 5"/>
    <w:basedOn w:val="Normal"/>
    <w:next w:val="Normal"/>
    <w:qFormat/>
    <w:rsid w:val="00E5134B"/>
    <w:pPr>
      <w:keepNext/>
      <w:spacing w:line="360" w:lineRule="auto"/>
      <w:jc w:val="both"/>
      <w:outlineLvl w:val="4"/>
    </w:pPr>
    <w:rPr>
      <w:b/>
      <w:bCs/>
      <w:u w:val="single"/>
    </w:rPr>
  </w:style>
  <w:style w:type="paragraph" w:styleId="Balk6">
    <w:name w:val="heading 6"/>
    <w:basedOn w:val="Normal"/>
    <w:next w:val="Normal"/>
    <w:qFormat/>
    <w:rsid w:val="00E5134B"/>
    <w:pPr>
      <w:keepNext/>
      <w:spacing w:line="360" w:lineRule="auto"/>
      <w:ind w:firstLine="708"/>
      <w:jc w:val="both"/>
      <w:outlineLvl w:val="5"/>
    </w:pPr>
    <w:rPr>
      <w:i/>
      <w:iCs/>
    </w:rPr>
  </w:style>
  <w:style w:type="paragraph" w:styleId="Balk7">
    <w:name w:val="heading 7"/>
    <w:basedOn w:val="Normal"/>
    <w:next w:val="Normal"/>
    <w:qFormat/>
    <w:rsid w:val="00E5134B"/>
    <w:pPr>
      <w:keepNext/>
      <w:spacing w:line="360" w:lineRule="auto"/>
      <w:ind w:firstLine="708"/>
      <w:jc w:val="both"/>
      <w:outlineLvl w:val="6"/>
    </w:pPr>
    <w:rPr>
      <w:i/>
      <w:iCs/>
      <w:sz w:val="22"/>
    </w:rPr>
  </w:style>
  <w:style w:type="paragraph" w:styleId="Balk8">
    <w:name w:val="heading 8"/>
    <w:basedOn w:val="Normal"/>
    <w:next w:val="Normal"/>
    <w:qFormat/>
    <w:rsid w:val="00E5134B"/>
    <w:pPr>
      <w:keepNext/>
      <w:spacing w:line="360" w:lineRule="auto"/>
      <w:jc w:val="both"/>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E5134B"/>
    <w:pPr>
      <w:spacing w:line="360" w:lineRule="auto"/>
      <w:ind w:firstLine="708"/>
      <w:jc w:val="both"/>
    </w:pPr>
  </w:style>
  <w:style w:type="paragraph" w:styleId="KonuBal">
    <w:name w:val="Title"/>
    <w:basedOn w:val="Normal"/>
    <w:qFormat/>
    <w:rsid w:val="00E5134B"/>
    <w:pPr>
      <w:spacing w:line="360" w:lineRule="auto"/>
      <w:jc w:val="center"/>
    </w:pPr>
    <w:rPr>
      <w:b/>
      <w:bCs/>
      <w:sz w:val="28"/>
    </w:rPr>
  </w:style>
  <w:style w:type="paragraph" w:styleId="Altbilgi">
    <w:name w:val="footer"/>
    <w:basedOn w:val="Normal"/>
    <w:link w:val="AltbilgiChar"/>
    <w:uiPriority w:val="99"/>
    <w:rsid w:val="00E5134B"/>
    <w:pPr>
      <w:tabs>
        <w:tab w:val="center" w:pos="4536"/>
        <w:tab w:val="right" w:pos="9072"/>
      </w:tabs>
    </w:pPr>
  </w:style>
  <w:style w:type="character" w:styleId="SayfaNumaras">
    <w:name w:val="page number"/>
    <w:basedOn w:val="VarsaylanParagrafYazTipi"/>
    <w:rsid w:val="00E5134B"/>
  </w:style>
  <w:style w:type="paragraph" w:styleId="stbilgi">
    <w:name w:val="header"/>
    <w:basedOn w:val="Normal"/>
    <w:link w:val="stbilgiChar"/>
    <w:rsid w:val="009109B7"/>
    <w:pPr>
      <w:tabs>
        <w:tab w:val="center" w:pos="4536"/>
        <w:tab w:val="right" w:pos="9072"/>
      </w:tabs>
    </w:pPr>
  </w:style>
  <w:style w:type="character" w:customStyle="1" w:styleId="stbilgiChar">
    <w:name w:val="Üstbilgi Char"/>
    <w:basedOn w:val="VarsaylanParagrafYazTipi"/>
    <w:link w:val="stbilgi"/>
    <w:rsid w:val="009109B7"/>
    <w:rPr>
      <w:sz w:val="24"/>
      <w:szCs w:val="24"/>
    </w:rPr>
  </w:style>
  <w:style w:type="character" w:customStyle="1" w:styleId="AltbilgiChar">
    <w:name w:val="Altbilgi Char"/>
    <w:basedOn w:val="VarsaylanParagrafYazTipi"/>
    <w:link w:val="Altbilgi"/>
    <w:uiPriority w:val="99"/>
    <w:rsid w:val="00F307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7</Pages>
  <Words>2533</Words>
  <Characters>14441</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SİGARANIN PERİODONTAL HASTALIĞA ETKİLERİ</vt:lpstr>
    </vt:vector>
  </TitlesOfParts>
  <Company/>
  <LinksUpToDate>false</LinksUpToDate>
  <CharactersWithSpaces>16941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SİGARANIN PERİODONTAL HASTALIĞA ETKİLERİ</dc:title>
  <dc:creator>b1</dc:creator>
  <cp:lastModifiedBy>Casper</cp:lastModifiedBy>
  <cp:revision>49</cp:revision>
  <cp:lastPrinted>2003-02-13T07:24:00Z</cp:lastPrinted>
  <dcterms:created xsi:type="dcterms:W3CDTF">2009-09-28T11:52:00Z</dcterms:created>
  <dcterms:modified xsi:type="dcterms:W3CDTF">2015-04-15T05:41:00Z</dcterms:modified>
</cp:coreProperties>
</file>