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0D" w:rsidRPr="00D31AB4" w:rsidRDefault="00D13B0D" w:rsidP="00D13B0D">
      <w:pPr>
        <w:spacing w:line="240" w:lineRule="auto"/>
        <w:ind w:left="708" w:firstLine="708"/>
        <w:rPr>
          <w:rFonts w:cstheme="minorHAnsi"/>
          <w:b/>
        </w:rPr>
      </w:pPr>
      <w:r w:rsidRPr="00D31AB4"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-66040</wp:posOffset>
            </wp:positionV>
            <wp:extent cx="760095" cy="763270"/>
            <wp:effectExtent l="0" t="0" r="0" b="0"/>
            <wp:wrapTight wrapText="bothSides">
              <wp:wrapPolygon edited="0">
                <wp:start x="0" y="0"/>
                <wp:lineTo x="0" y="21025"/>
                <wp:lineTo x="21113" y="21025"/>
                <wp:lineTo x="21113" y="0"/>
                <wp:lineTo x="0" y="0"/>
              </wp:wrapPolygon>
            </wp:wrapTight>
            <wp:docPr id="1" name="Resim 1" descr="ne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neu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1AB4">
        <w:rPr>
          <w:rFonts w:cstheme="minorHAnsi"/>
          <w:b/>
        </w:rPr>
        <w:t>YAKINDOĞU ÜNİVERSİTESİ</w:t>
      </w:r>
    </w:p>
    <w:p w:rsidR="00D13B0D" w:rsidRPr="00D31AB4" w:rsidRDefault="00D13B0D" w:rsidP="00D13B0D">
      <w:pPr>
        <w:spacing w:line="240" w:lineRule="auto"/>
        <w:rPr>
          <w:rFonts w:cstheme="minorHAnsi"/>
          <w:b/>
        </w:rPr>
      </w:pPr>
      <w:r w:rsidRPr="00D31AB4">
        <w:rPr>
          <w:rFonts w:cstheme="minorHAnsi"/>
          <w:b/>
        </w:rPr>
        <w:t xml:space="preserve">               DİŞHEKİMLİĞİ FAKÜLTESİ</w:t>
      </w:r>
    </w:p>
    <w:p w:rsidR="00D13B0D" w:rsidRPr="00D31AB4" w:rsidRDefault="00D13B0D" w:rsidP="00D13B0D">
      <w:pPr>
        <w:jc w:val="right"/>
        <w:rPr>
          <w:rFonts w:cstheme="minorHAnsi"/>
        </w:rPr>
      </w:pPr>
      <w:proofErr w:type="spellStart"/>
      <w:proofErr w:type="gramStart"/>
      <w:r w:rsidRPr="00D31AB4">
        <w:rPr>
          <w:rFonts w:cstheme="minorHAnsi"/>
        </w:rPr>
        <w:t>Prof.Dr.Atilla</w:t>
      </w:r>
      <w:proofErr w:type="spellEnd"/>
      <w:proofErr w:type="gramEnd"/>
      <w:r w:rsidRPr="00D31AB4">
        <w:rPr>
          <w:rFonts w:cstheme="minorHAnsi"/>
        </w:rPr>
        <w:t xml:space="preserve"> BERBEROĞLU</w:t>
      </w:r>
    </w:p>
    <w:p w:rsidR="00D13B0D" w:rsidRPr="00D31AB4" w:rsidRDefault="00D13B0D" w:rsidP="006263B9">
      <w:pPr>
        <w:spacing w:line="240" w:lineRule="auto"/>
        <w:rPr>
          <w:b/>
        </w:rPr>
      </w:pPr>
    </w:p>
    <w:p w:rsidR="00D13B0D" w:rsidRPr="00D31AB4" w:rsidRDefault="00D13B0D" w:rsidP="00D13B0D">
      <w:pPr>
        <w:spacing w:line="240" w:lineRule="auto"/>
        <w:jc w:val="center"/>
        <w:rPr>
          <w:b/>
        </w:rPr>
      </w:pPr>
      <w:r w:rsidRPr="00D31AB4">
        <w:rPr>
          <w:b/>
        </w:rPr>
        <w:t>PROGNOZ</w:t>
      </w:r>
    </w:p>
    <w:p w:rsidR="002E158E" w:rsidRPr="00D31AB4" w:rsidRDefault="00A6576E" w:rsidP="006263B9">
      <w:pPr>
        <w:spacing w:line="240" w:lineRule="auto"/>
        <w:rPr>
          <w:b/>
        </w:rPr>
      </w:pPr>
      <w:r w:rsidRPr="00D31AB4">
        <w:rPr>
          <w:b/>
        </w:rPr>
        <w:t>PROGNOZ</w:t>
      </w:r>
      <w:r w:rsidR="00A04708" w:rsidRPr="00D31AB4">
        <w:rPr>
          <w:b/>
        </w:rPr>
        <w:t>UN BELİRLENMESİ</w:t>
      </w:r>
    </w:p>
    <w:p w:rsidR="00A6576E" w:rsidRPr="00D31AB4" w:rsidRDefault="00A04708" w:rsidP="00D13B0D">
      <w:pPr>
        <w:spacing w:line="240" w:lineRule="auto"/>
      </w:pPr>
      <w:r w:rsidRPr="00D31AB4">
        <w:t>Bir hastalığın patogenezi ve risk faktörleri hakkındaki bilgilerimizin ışığı altında; sü</w:t>
      </w:r>
      <w:r w:rsidRPr="00D31AB4">
        <w:softHyphen/>
        <w:t xml:space="preserve">resinin, </w:t>
      </w:r>
      <w:r w:rsidR="001A065E">
        <w:t>seyrinin ve sonuçta nereye varacağının</w:t>
      </w:r>
      <w:r w:rsidRPr="00D31AB4">
        <w:t xml:space="preserve"> tahminine prognoz denir. Tanı konulduktan sonra tedavi planlamasından önce yapılır. Klinisyenin aynı konuda yaptığı tedavilerden ve elde ettiği sonuçlardan edindiğ</w:t>
      </w:r>
      <w:r w:rsidR="00E3087E" w:rsidRPr="00D31AB4">
        <w:t xml:space="preserve">i </w:t>
      </w:r>
      <w:r w:rsidRPr="00D31AB4">
        <w:t>deneyimler de bu süreci etkiler.</w:t>
      </w:r>
    </w:p>
    <w:p w:rsidR="00E3087E" w:rsidRPr="00D31AB4" w:rsidRDefault="00E3087E" w:rsidP="00D13B0D">
      <w:pPr>
        <w:spacing w:line="240" w:lineRule="auto"/>
        <w:rPr>
          <w:b/>
        </w:rPr>
      </w:pPr>
      <w:r w:rsidRPr="00D31AB4">
        <w:rPr>
          <w:b/>
        </w:rPr>
        <w:t xml:space="preserve">Prognozun </w:t>
      </w:r>
      <w:r w:rsidR="00D13B0D" w:rsidRPr="00D31AB4">
        <w:rPr>
          <w:b/>
        </w:rPr>
        <w:t>T</w:t>
      </w:r>
      <w:r w:rsidRPr="00D31AB4">
        <w:rPr>
          <w:b/>
        </w:rPr>
        <w:t>ipleri</w:t>
      </w:r>
    </w:p>
    <w:p w:rsidR="002344C2" w:rsidRPr="00D31AB4" w:rsidRDefault="002344C2" w:rsidP="008E339D">
      <w:pPr>
        <w:pStyle w:val="AralkYok"/>
        <w:spacing w:after="200"/>
      </w:pPr>
      <w:r w:rsidRPr="00D31AB4">
        <w:t xml:space="preserve">Prognoz tayini sırasında önemli </w:t>
      </w:r>
      <w:r w:rsidR="006263B9" w:rsidRPr="00D31AB4">
        <w:t>veya önemsiz her bir faktör ayrıntılarıyla değerlendirilmelidir.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07"/>
        <w:gridCol w:w="5081"/>
      </w:tblGrid>
      <w:tr w:rsidR="003D4493" w:rsidRPr="00D31AB4" w:rsidTr="003D4493">
        <w:tc>
          <w:tcPr>
            <w:tcW w:w="4207" w:type="dxa"/>
            <w:vAlign w:val="center"/>
          </w:tcPr>
          <w:p w:rsidR="003D4493" w:rsidRPr="00D31AB4" w:rsidRDefault="003D4493" w:rsidP="003D4493">
            <w:pPr>
              <w:rPr>
                <w:b/>
              </w:rPr>
            </w:pPr>
            <w:r w:rsidRPr="00D31AB4">
              <w:rPr>
                <w:b/>
              </w:rPr>
              <w:t>Mükemmel</w:t>
            </w:r>
            <w:r w:rsidR="00862D39">
              <w:rPr>
                <w:b/>
              </w:rPr>
              <w:t xml:space="preserve"> </w:t>
            </w:r>
            <w:r w:rsidR="00862D39" w:rsidRPr="00862D39">
              <w:rPr>
                <w:i/>
              </w:rPr>
              <w:t>(</w:t>
            </w:r>
            <w:proofErr w:type="spellStart"/>
            <w:r w:rsidR="00862D39" w:rsidRPr="00862D39">
              <w:rPr>
                <w:i/>
              </w:rPr>
              <w:t>Good</w:t>
            </w:r>
            <w:proofErr w:type="spellEnd"/>
            <w:r w:rsidR="00862D39" w:rsidRPr="00862D39">
              <w:rPr>
                <w:i/>
              </w:rPr>
              <w:t xml:space="preserve"> </w:t>
            </w:r>
            <w:proofErr w:type="spellStart"/>
            <w:r w:rsidR="00862D39" w:rsidRPr="00862D39">
              <w:rPr>
                <w:i/>
              </w:rPr>
              <w:t>prognosis</w:t>
            </w:r>
            <w:proofErr w:type="spellEnd"/>
            <w:r w:rsidR="00862D39" w:rsidRPr="00862D39">
              <w:rPr>
                <w:i/>
              </w:rPr>
              <w:t>)</w:t>
            </w:r>
          </w:p>
        </w:tc>
        <w:tc>
          <w:tcPr>
            <w:tcW w:w="5081" w:type="dxa"/>
          </w:tcPr>
          <w:p w:rsidR="003D4493" w:rsidRPr="00D31AB4" w:rsidRDefault="00862D39" w:rsidP="00862D39">
            <w:proofErr w:type="spellStart"/>
            <w:r>
              <w:t>Periodondal</w:t>
            </w:r>
            <w:proofErr w:type="spellEnd"/>
            <w:r>
              <w:t xml:space="preserve"> destek yeterli.</w:t>
            </w:r>
            <w:r w:rsidR="003D4493" w:rsidRPr="00D31AB4">
              <w:t xml:space="preserve"> </w:t>
            </w:r>
            <w:r>
              <w:t>H</w:t>
            </w:r>
            <w:r w:rsidR="003D4493" w:rsidRPr="00D31AB4">
              <w:t>astanın uyumu ve dişetleri iyi durumda, sistemik ve çevresel faktör bulunmuyor.</w:t>
            </w:r>
          </w:p>
        </w:tc>
      </w:tr>
      <w:tr w:rsidR="003D4493" w:rsidRPr="00D31AB4" w:rsidTr="003D4493">
        <w:tc>
          <w:tcPr>
            <w:tcW w:w="4207" w:type="dxa"/>
            <w:vAlign w:val="center"/>
          </w:tcPr>
          <w:p w:rsidR="003D4493" w:rsidRPr="00D31AB4" w:rsidRDefault="003D4493" w:rsidP="00862D39">
            <w:pPr>
              <w:rPr>
                <w:b/>
              </w:rPr>
            </w:pPr>
            <w:r w:rsidRPr="00D31AB4">
              <w:rPr>
                <w:b/>
              </w:rPr>
              <w:t>İyi</w:t>
            </w:r>
            <w:r w:rsidR="00862D39">
              <w:rPr>
                <w:b/>
              </w:rPr>
              <w:t xml:space="preserve"> </w:t>
            </w:r>
            <w:r w:rsidR="00862D39" w:rsidRPr="00862D39">
              <w:rPr>
                <w:i/>
              </w:rPr>
              <w:t>(</w:t>
            </w:r>
            <w:proofErr w:type="spellStart"/>
            <w:r w:rsidR="00862D39">
              <w:rPr>
                <w:i/>
              </w:rPr>
              <w:t>Fair</w:t>
            </w:r>
            <w:proofErr w:type="spellEnd"/>
            <w:r w:rsidR="00862D39" w:rsidRPr="00862D39">
              <w:rPr>
                <w:i/>
              </w:rPr>
              <w:t xml:space="preserve"> </w:t>
            </w:r>
            <w:proofErr w:type="spellStart"/>
            <w:r w:rsidR="00862D39" w:rsidRPr="00862D39">
              <w:rPr>
                <w:i/>
              </w:rPr>
              <w:t>prognosis</w:t>
            </w:r>
            <w:proofErr w:type="spellEnd"/>
            <w:r w:rsidR="00862D39" w:rsidRPr="00862D39">
              <w:rPr>
                <w:i/>
              </w:rPr>
              <w:t>)</w:t>
            </w:r>
          </w:p>
        </w:tc>
        <w:tc>
          <w:tcPr>
            <w:tcW w:w="5081" w:type="dxa"/>
          </w:tcPr>
          <w:p w:rsidR="003D4493" w:rsidRPr="00D31AB4" w:rsidRDefault="00862D39" w:rsidP="00C901EC">
            <w:r>
              <w:t xml:space="preserve">Yaklaşık %25 ataçman kaybı ve/veya I. Sınıf furkasyon </w:t>
            </w:r>
            <w:r w:rsidR="00C901EC">
              <w:t>tutulumu var (l</w:t>
            </w:r>
            <w:r>
              <w:t xml:space="preserve">okasyon ve derinlik </w:t>
            </w:r>
            <w:r w:rsidR="00C901EC">
              <w:t>erişimi</w:t>
            </w:r>
            <w:r>
              <w:t xml:space="preserve"> engellemiyor).</w:t>
            </w:r>
          </w:p>
        </w:tc>
      </w:tr>
      <w:tr w:rsidR="003D4493" w:rsidRPr="00D31AB4" w:rsidTr="003D4493">
        <w:tc>
          <w:tcPr>
            <w:tcW w:w="4207" w:type="dxa"/>
            <w:vAlign w:val="center"/>
          </w:tcPr>
          <w:p w:rsidR="003D4493" w:rsidRPr="00D31AB4" w:rsidRDefault="003D4493" w:rsidP="00C901EC">
            <w:pPr>
              <w:rPr>
                <w:b/>
              </w:rPr>
            </w:pPr>
            <w:r w:rsidRPr="00D31AB4">
              <w:rPr>
                <w:b/>
              </w:rPr>
              <w:t>Kötü</w:t>
            </w:r>
            <w:r w:rsidR="00862D39">
              <w:rPr>
                <w:b/>
              </w:rPr>
              <w:t xml:space="preserve"> </w:t>
            </w:r>
            <w:r w:rsidR="00862D39" w:rsidRPr="00862D39">
              <w:rPr>
                <w:i/>
              </w:rPr>
              <w:t>(</w:t>
            </w:r>
            <w:proofErr w:type="spellStart"/>
            <w:r w:rsidR="00C901EC">
              <w:rPr>
                <w:i/>
              </w:rPr>
              <w:t>Poor</w:t>
            </w:r>
            <w:proofErr w:type="spellEnd"/>
            <w:r w:rsidR="00862D39" w:rsidRPr="00862D39">
              <w:rPr>
                <w:i/>
              </w:rPr>
              <w:t xml:space="preserve"> </w:t>
            </w:r>
            <w:proofErr w:type="spellStart"/>
            <w:r w:rsidR="00862D39" w:rsidRPr="00862D39">
              <w:rPr>
                <w:i/>
              </w:rPr>
              <w:t>prognosis</w:t>
            </w:r>
            <w:proofErr w:type="spellEnd"/>
            <w:r w:rsidR="00862D39" w:rsidRPr="00862D39">
              <w:rPr>
                <w:i/>
              </w:rPr>
              <w:t>)</w:t>
            </w:r>
          </w:p>
        </w:tc>
        <w:tc>
          <w:tcPr>
            <w:tcW w:w="5081" w:type="dxa"/>
          </w:tcPr>
          <w:p w:rsidR="003D4493" w:rsidRPr="00D31AB4" w:rsidRDefault="00C901EC" w:rsidP="00C901EC">
            <w:r>
              <w:rPr>
                <w:iCs/>
              </w:rPr>
              <w:t xml:space="preserve">Ataçman kaybı %50, kron kök oranı elverişsiz, kök formu zayıf (kısa, dar, konik, düz vb.), </w:t>
            </w:r>
            <w:r w:rsidR="003D4493" w:rsidRPr="00D31AB4">
              <w:t xml:space="preserve">II. sınıf furka </w:t>
            </w:r>
            <w:r>
              <w:t>tutulumu (lokasyon ve derinlik açısından erişim kolay değil ama mümkün).</w:t>
            </w:r>
          </w:p>
        </w:tc>
      </w:tr>
      <w:tr w:rsidR="003D4493" w:rsidRPr="00D31AB4" w:rsidTr="003D4493">
        <w:tc>
          <w:tcPr>
            <w:tcW w:w="4207" w:type="dxa"/>
            <w:vAlign w:val="center"/>
          </w:tcPr>
          <w:p w:rsidR="003D4493" w:rsidRPr="00D31AB4" w:rsidRDefault="003D4493" w:rsidP="003D4493">
            <w:pPr>
              <w:rPr>
                <w:b/>
              </w:rPr>
            </w:pPr>
            <w:r w:rsidRPr="00D31AB4">
              <w:rPr>
                <w:b/>
              </w:rPr>
              <w:t>Şüpheli</w:t>
            </w:r>
            <w:r w:rsidR="00862D39">
              <w:rPr>
                <w:b/>
              </w:rPr>
              <w:t xml:space="preserve"> </w:t>
            </w:r>
            <w:r w:rsidR="00862D39" w:rsidRPr="00862D39">
              <w:rPr>
                <w:i/>
              </w:rPr>
              <w:t>(</w:t>
            </w:r>
            <w:proofErr w:type="spellStart"/>
            <w:r w:rsidR="00C901EC" w:rsidRPr="00C901EC">
              <w:rPr>
                <w:i/>
              </w:rPr>
              <w:t>Questionable</w:t>
            </w:r>
            <w:proofErr w:type="spellEnd"/>
            <w:r w:rsidR="00C901EC" w:rsidRPr="00C901EC">
              <w:rPr>
                <w:i/>
              </w:rPr>
              <w:t xml:space="preserve"> </w:t>
            </w:r>
            <w:proofErr w:type="spellStart"/>
            <w:r w:rsidR="00862D39" w:rsidRPr="00862D39">
              <w:rPr>
                <w:i/>
              </w:rPr>
              <w:t>prognosis</w:t>
            </w:r>
            <w:proofErr w:type="spellEnd"/>
            <w:r w:rsidR="00862D39" w:rsidRPr="00862D39">
              <w:rPr>
                <w:i/>
              </w:rPr>
              <w:t>)</w:t>
            </w:r>
          </w:p>
        </w:tc>
        <w:tc>
          <w:tcPr>
            <w:tcW w:w="5081" w:type="dxa"/>
          </w:tcPr>
          <w:p w:rsidR="003D4493" w:rsidRPr="00D31AB4" w:rsidRDefault="00C901EC" w:rsidP="00BC06AD">
            <w:r>
              <w:rPr>
                <w:iCs/>
              </w:rPr>
              <w:t xml:space="preserve">Ataçman kaybı %50’den fazla, kron kök oranı elverişsiz, kök formu zayıf (kısa, dar, konik, düz vb.), </w:t>
            </w:r>
            <w:r w:rsidRPr="00D31AB4">
              <w:t xml:space="preserve">II. sınıf furka </w:t>
            </w:r>
            <w:r>
              <w:t xml:space="preserve">tutulumu (lokasyon ve derinlik açısından erişim zor) veya </w:t>
            </w:r>
            <w:r w:rsidRPr="00D31AB4">
              <w:t>I</w:t>
            </w:r>
            <w:r>
              <w:t>I</w:t>
            </w:r>
            <w:r w:rsidRPr="00D31AB4">
              <w:t xml:space="preserve">I. sınıf furka </w:t>
            </w:r>
            <w:r>
              <w:t>tutulumu</w:t>
            </w:r>
          </w:p>
        </w:tc>
      </w:tr>
      <w:tr w:rsidR="003D4493" w:rsidRPr="00D31AB4" w:rsidTr="003D4493">
        <w:tc>
          <w:tcPr>
            <w:tcW w:w="4207" w:type="dxa"/>
            <w:vAlign w:val="center"/>
          </w:tcPr>
          <w:p w:rsidR="003D4493" w:rsidRPr="00D31AB4" w:rsidRDefault="003D4493" w:rsidP="003D4493">
            <w:pPr>
              <w:rPr>
                <w:b/>
              </w:rPr>
            </w:pPr>
            <w:r w:rsidRPr="00D31AB4">
              <w:rPr>
                <w:b/>
              </w:rPr>
              <w:t>Umutsuz</w:t>
            </w:r>
            <w:r w:rsidR="00862D39">
              <w:rPr>
                <w:b/>
              </w:rPr>
              <w:t xml:space="preserve"> </w:t>
            </w:r>
            <w:r w:rsidR="00862D39" w:rsidRPr="00862D39">
              <w:rPr>
                <w:i/>
              </w:rPr>
              <w:t>(</w:t>
            </w:r>
            <w:proofErr w:type="spellStart"/>
            <w:r w:rsidR="00C901EC" w:rsidRPr="00C901EC">
              <w:rPr>
                <w:i/>
              </w:rPr>
              <w:t>Hopeless</w:t>
            </w:r>
            <w:proofErr w:type="spellEnd"/>
            <w:r w:rsidR="00C901EC" w:rsidRPr="00C901EC">
              <w:rPr>
                <w:i/>
              </w:rPr>
              <w:t xml:space="preserve"> </w:t>
            </w:r>
            <w:proofErr w:type="spellStart"/>
            <w:r w:rsidR="00862D39" w:rsidRPr="00862D39">
              <w:rPr>
                <w:i/>
              </w:rPr>
              <w:t>prognosis</w:t>
            </w:r>
            <w:proofErr w:type="spellEnd"/>
            <w:r w:rsidR="00862D39" w:rsidRPr="00862D39">
              <w:rPr>
                <w:i/>
              </w:rPr>
              <w:t>)</w:t>
            </w:r>
          </w:p>
        </w:tc>
        <w:tc>
          <w:tcPr>
            <w:tcW w:w="5081" w:type="dxa"/>
          </w:tcPr>
          <w:p w:rsidR="003D4493" w:rsidRPr="00D31AB4" w:rsidRDefault="00AD507C" w:rsidP="00AD507C">
            <w:r>
              <w:rPr>
                <w:iCs/>
              </w:rPr>
              <w:t>Sağlık, fonksiyon ve yaşam kalitesini devam ettirmeye yetecek kadar ataçman bulunmuyor.</w:t>
            </w:r>
          </w:p>
        </w:tc>
      </w:tr>
    </w:tbl>
    <w:p w:rsidR="003D4493" w:rsidRPr="00D31AB4" w:rsidRDefault="003D4493" w:rsidP="00E94912">
      <w:pPr>
        <w:spacing w:line="240" w:lineRule="auto"/>
      </w:pPr>
    </w:p>
    <w:p w:rsidR="00E3087E" w:rsidRPr="00D31AB4" w:rsidRDefault="003D4493" w:rsidP="00E94912">
      <w:pPr>
        <w:spacing w:line="240" w:lineRule="auto"/>
      </w:pPr>
      <w:r w:rsidRPr="00D31AB4">
        <w:t>M</w:t>
      </w:r>
      <w:r w:rsidR="002B4517" w:rsidRPr="00D31AB4">
        <w:t xml:space="preserve">ükemmel, iyi ve umutsuz olgularda </w:t>
      </w:r>
      <w:r w:rsidR="00E3087E" w:rsidRPr="00D31AB4">
        <w:t xml:space="preserve">prognoz tayinleri kolay yapılır, </w:t>
      </w:r>
      <w:r w:rsidR="00CC6ED5">
        <w:t>kötü ve şüpheli</w:t>
      </w:r>
      <w:r w:rsidR="00E3087E" w:rsidRPr="00D31AB4">
        <w:t xml:space="preserve"> için pek çok faktör göz önünde bulundurulmalıdır.</w:t>
      </w:r>
    </w:p>
    <w:p w:rsidR="00CF2201" w:rsidRPr="00D31AB4" w:rsidRDefault="00CF2201" w:rsidP="00E94912">
      <w:pPr>
        <w:spacing w:line="240" w:lineRule="auto"/>
      </w:pPr>
      <w:r w:rsidRPr="00D31AB4">
        <w:t xml:space="preserve">Genel </w:t>
      </w:r>
      <w:proofErr w:type="spellStart"/>
      <w:r w:rsidRPr="00D31AB4">
        <w:t>prognozda</w:t>
      </w:r>
      <w:proofErr w:type="spellEnd"/>
      <w:r w:rsidRPr="00D31AB4">
        <w:t xml:space="preserve"> dentisyon toptan ele alınır. Yaş, hastalığın şiddeti, sistemik faktörler, plak, diştaşı, sigara, hastanın </w:t>
      </w:r>
      <w:proofErr w:type="gramStart"/>
      <w:r w:rsidRPr="00D31AB4">
        <w:t>şikayeti</w:t>
      </w:r>
      <w:proofErr w:type="gramEnd"/>
      <w:r w:rsidRPr="00D31AB4">
        <w:t>, protetik olasılıklar gibi faktörler genel prognozu etkiler ve şu sorulara yanıt aranır:</w:t>
      </w:r>
    </w:p>
    <w:p w:rsidR="00CF2201" w:rsidRPr="00D31AB4" w:rsidRDefault="005949C2" w:rsidP="00CF2201">
      <w:pPr>
        <w:pStyle w:val="ListeParagraf"/>
        <w:numPr>
          <w:ilvl w:val="0"/>
          <w:numId w:val="29"/>
        </w:numPr>
        <w:spacing w:line="240" w:lineRule="auto"/>
      </w:pPr>
      <w:r w:rsidRPr="00D31AB4">
        <w:t>Tedavi gerekli mi?</w:t>
      </w:r>
    </w:p>
    <w:p w:rsidR="00CF2201" w:rsidRPr="00D31AB4" w:rsidRDefault="005949C2" w:rsidP="00CF2201">
      <w:pPr>
        <w:pStyle w:val="ListeParagraf"/>
        <w:numPr>
          <w:ilvl w:val="0"/>
          <w:numId w:val="29"/>
        </w:numPr>
        <w:spacing w:line="240" w:lineRule="auto"/>
      </w:pPr>
      <w:r w:rsidRPr="00D31AB4">
        <w:t>B</w:t>
      </w:r>
      <w:r w:rsidR="00CF2201" w:rsidRPr="00D31AB4">
        <w:t>aşarı olasılığı var mı?</w:t>
      </w:r>
    </w:p>
    <w:p w:rsidR="005949C2" w:rsidRPr="00D31AB4" w:rsidRDefault="005949C2" w:rsidP="00CF2201">
      <w:pPr>
        <w:pStyle w:val="ListeParagraf"/>
        <w:numPr>
          <w:ilvl w:val="0"/>
          <w:numId w:val="29"/>
        </w:numPr>
        <w:spacing w:line="240" w:lineRule="auto"/>
      </w:pPr>
      <w:r w:rsidRPr="00D31AB4">
        <w:t xml:space="preserve">Kalan dişler yapılacak protetik </w:t>
      </w:r>
      <w:proofErr w:type="gramStart"/>
      <w:r w:rsidRPr="00D31AB4">
        <w:t>restorasyonlara</w:t>
      </w:r>
      <w:proofErr w:type="gramEnd"/>
      <w:r w:rsidRPr="00D31AB4">
        <w:t xml:space="preserve"> destek olabilecekler mi?</w:t>
      </w:r>
    </w:p>
    <w:p w:rsidR="00C9136E" w:rsidRPr="00D31AB4" w:rsidRDefault="00111A80" w:rsidP="005949C2">
      <w:pPr>
        <w:spacing w:line="240" w:lineRule="auto"/>
        <w:ind w:left="46"/>
      </w:pPr>
      <w:r w:rsidRPr="00D31AB4">
        <w:t xml:space="preserve">Genel değerlendirmeden sonra </w:t>
      </w:r>
      <w:r w:rsidR="00870BF2" w:rsidRPr="00D31AB4">
        <w:t>her dişin</w:t>
      </w:r>
      <w:r w:rsidRPr="00D31AB4">
        <w:t xml:space="preserve"> prognozu </w:t>
      </w:r>
      <w:r w:rsidR="0093471D">
        <w:t>tek tek</w:t>
      </w:r>
      <w:r w:rsidR="00870BF2" w:rsidRPr="00D31AB4">
        <w:t xml:space="preserve"> </w:t>
      </w:r>
      <w:r w:rsidRPr="00D31AB4">
        <w:t>tayin edilir. Örneğin</w:t>
      </w:r>
      <w:r w:rsidR="00870BF2" w:rsidRPr="00D31AB4">
        <w:t>;</w:t>
      </w:r>
      <w:r w:rsidRPr="00D31AB4">
        <w:t xml:space="preserve"> genel prognoz iyi değilse tek başına ağızda kalması şüpheli görülen diş</w:t>
      </w:r>
      <w:r w:rsidR="00870BF2" w:rsidRPr="00D31AB4">
        <w:t>in</w:t>
      </w:r>
      <w:r w:rsidRPr="00D31AB4">
        <w:t xml:space="preserve"> ağızda </w:t>
      </w:r>
      <w:r w:rsidR="00870BF2" w:rsidRPr="00D31AB4">
        <w:t>tutulmasına</w:t>
      </w:r>
      <w:r w:rsidRPr="00D31AB4">
        <w:t xml:space="preserve"> gerek yoktur. Tek başına idare edebilir prognozu olan bir diş</w:t>
      </w:r>
      <w:r w:rsidR="00870BF2" w:rsidRPr="00D31AB4">
        <w:t>in</w:t>
      </w:r>
      <w:r w:rsidRPr="00D31AB4">
        <w:t xml:space="preserve"> köprü ayağı olarak kullanılma</w:t>
      </w:r>
      <w:r w:rsidR="00870BF2" w:rsidRPr="00D31AB4">
        <w:t xml:space="preserve">sının söz konusu olduğu bir </w:t>
      </w:r>
      <w:r w:rsidR="00870BF2" w:rsidRPr="00D31AB4">
        <w:lastRenderedPageBreak/>
        <w:t xml:space="preserve">durumda üzerine gelecek ek yükü kaldıramayacağından </w:t>
      </w:r>
      <w:r w:rsidRPr="00D31AB4">
        <w:t xml:space="preserve">çekimine karar verilebilir, ya da </w:t>
      </w:r>
      <w:r w:rsidR="00870BF2" w:rsidRPr="00D31AB4">
        <w:t xml:space="preserve">mevcut </w:t>
      </w:r>
      <w:r w:rsidRPr="00D31AB4">
        <w:t>sistemik hastalı</w:t>
      </w:r>
      <w:r w:rsidR="00870BF2" w:rsidRPr="00D31AB4">
        <w:t>ğı</w:t>
      </w:r>
      <w:r w:rsidRPr="00D31AB4">
        <w:t xml:space="preserve"> </w:t>
      </w:r>
      <w:r w:rsidR="00870BF2" w:rsidRPr="00D31AB4">
        <w:t>etkileme olasılığı varsa</w:t>
      </w:r>
      <w:r w:rsidRPr="00D31AB4">
        <w:t xml:space="preserve"> </w:t>
      </w:r>
      <w:proofErr w:type="gramStart"/>
      <w:r w:rsidRPr="00D31AB4">
        <w:t>enfeksiyon</w:t>
      </w:r>
      <w:proofErr w:type="gramEnd"/>
      <w:r w:rsidRPr="00D31AB4">
        <w:t xml:space="preserve"> odağı olmaması için uzaklaştırılabilir.</w:t>
      </w:r>
    </w:p>
    <w:p w:rsidR="00C9136E" w:rsidRPr="00D31AB4" w:rsidRDefault="00C9136E" w:rsidP="00870BF2">
      <w:pPr>
        <w:spacing w:line="240" w:lineRule="auto"/>
        <w:rPr>
          <w:b/>
        </w:rPr>
      </w:pPr>
      <w:r w:rsidRPr="00D31AB4">
        <w:rPr>
          <w:b/>
        </w:rPr>
        <w:t>PROGNOZU BELİRLEYEN FAKTÖRLER</w:t>
      </w:r>
    </w:p>
    <w:p w:rsidR="00A65DEE" w:rsidRPr="00D31AB4" w:rsidRDefault="00A65DEE" w:rsidP="00A65DEE">
      <w:pPr>
        <w:spacing w:line="240" w:lineRule="auto"/>
        <w:rPr>
          <w:b/>
        </w:rPr>
      </w:pPr>
      <w:r w:rsidRPr="00D31AB4">
        <w:rPr>
          <w:b/>
        </w:rPr>
        <w:t>Genel Klinik Faktörler</w:t>
      </w:r>
    </w:p>
    <w:p w:rsidR="00BB5344" w:rsidRPr="00D31AB4" w:rsidRDefault="006870B7" w:rsidP="00A65DEE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4pt;margin-top:3.55pt;width:179.75pt;height:377.9pt;z-index:-251658240;mso-width-percent:400;mso-height-percent:200;mso-width-percent:400;mso-height-percent:200;mso-width-relative:margin;mso-height-relative:margin" wrapcoords="-90 -43 -90 21557 21690 21557 21690 -43 -90 -43">
            <v:textbox style="mso-fit-shape-to-text:t">
              <w:txbxContent>
                <w:p w:rsidR="00C9136E" w:rsidRDefault="00C9136E" w:rsidP="00C9136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C9136E">
                    <w:rPr>
                      <w:b/>
                      <w:sz w:val="20"/>
                      <w:szCs w:val="20"/>
                    </w:rPr>
                    <w:t xml:space="preserve">Prognozu </w:t>
                  </w:r>
                  <w:r w:rsidR="00DF2D06">
                    <w:rPr>
                      <w:b/>
                      <w:sz w:val="20"/>
                      <w:szCs w:val="20"/>
                    </w:rPr>
                    <w:t>B</w:t>
                  </w:r>
                  <w:r w:rsidRPr="00C9136E">
                    <w:rPr>
                      <w:b/>
                      <w:sz w:val="20"/>
                      <w:szCs w:val="20"/>
                    </w:rPr>
                    <w:t xml:space="preserve">elirleyen </w:t>
                  </w:r>
                  <w:r w:rsidR="00DF2D06">
                    <w:rPr>
                      <w:b/>
                      <w:sz w:val="20"/>
                      <w:szCs w:val="20"/>
                    </w:rPr>
                    <w:t>F</w:t>
                  </w:r>
                  <w:r w:rsidRPr="00C9136E">
                    <w:rPr>
                      <w:b/>
                      <w:sz w:val="20"/>
                      <w:szCs w:val="20"/>
                    </w:rPr>
                    <w:t>aktörler</w:t>
                  </w:r>
                </w:p>
                <w:p w:rsidR="00DF2D06" w:rsidRPr="00C9136E" w:rsidRDefault="00DF2D06" w:rsidP="00C9136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C9136E" w:rsidRPr="00DF2D06" w:rsidRDefault="00C9136E" w:rsidP="00C9136E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DF2D06">
                    <w:rPr>
                      <w:b/>
                      <w:i/>
                      <w:sz w:val="20"/>
                      <w:szCs w:val="20"/>
                    </w:rPr>
                    <w:t>Genel Klinik Faktörler</w:t>
                  </w:r>
                </w:p>
                <w:p w:rsidR="00C9136E" w:rsidRP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9136E">
                    <w:rPr>
                      <w:sz w:val="20"/>
                      <w:szCs w:val="20"/>
                    </w:rPr>
                    <w:t>Yaş</w:t>
                  </w:r>
                </w:p>
                <w:p w:rsid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C9136E">
                    <w:rPr>
                      <w:sz w:val="20"/>
                      <w:szCs w:val="20"/>
                    </w:rPr>
                    <w:t>Hastalığın şiddeti</w:t>
                  </w:r>
                </w:p>
                <w:p w:rsid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Plak kontrolü</w:t>
                  </w:r>
                </w:p>
                <w:p w:rsid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Hastanın uyumu</w:t>
                  </w:r>
                </w:p>
                <w:p w:rsidR="00C9136E" w:rsidRPr="00DF2D06" w:rsidRDefault="00C9136E" w:rsidP="00C9136E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DF2D06">
                    <w:rPr>
                      <w:b/>
                      <w:i/>
                      <w:sz w:val="20"/>
                      <w:szCs w:val="20"/>
                    </w:rPr>
                    <w:t>Sistemik ve çevresel faktörler</w:t>
                  </w:r>
                </w:p>
                <w:p w:rsid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Sigara</w:t>
                  </w:r>
                </w:p>
                <w:p w:rsidR="00C9136E" w:rsidRPr="00DF2D06" w:rsidRDefault="00C9136E" w:rsidP="00C9136E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DF2D06">
                    <w:rPr>
                      <w:b/>
                      <w:i/>
                      <w:sz w:val="20"/>
                      <w:szCs w:val="20"/>
                    </w:rPr>
                    <w:t>Sistemik durum ve hastalıklar</w:t>
                  </w:r>
                </w:p>
                <w:p w:rsid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Genetik faktörler</w:t>
                  </w:r>
                </w:p>
                <w:p w:rsid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Stres</w:t>
                  </w:r>
                </w:p>
                <w:p w:rsidR="00C9136E" w:rsidRPr="00DF2D06" w:rsidRDefault="00C9136E" w:rsidP="00C9136E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DF2D06">
                    <w:rPr>
                      <w:b/>
                      <w:i/>
                      <w:sz w:val="20"/>
                      <w:szCs w:val="20"/>
                    </w:rPr>
                    <w:t>Lokal Faktörler</w:t>
                  </w:r>
                </w:p>
                <w:p w:rsid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Plak ve diştaşı</w:t>
                  </w:r>
                </w:p>
                <w:p w:rsidR="00C9136E" w:rsidRDefault="00C9136E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Subgingival </w:t>
                  </w:r>
                  <w:proofErr w:type="gramStart"/>
                  <w:r w:rsidRPr="00DF2D06">
                    <w:rPr>
                      <w:sz w:val="20"/>
                      <w:szCs w:val="20"/>
                    </w:rPr>
                    <w:t>restora</w:t>
                  </w:r>
                  <w:r w:rsidRPr="00DF2D06">
                    <w:rPr>
                      <w:i/>
                      <w:sz w:val="20"/>
                      <w:szCs w:val="20"/>
                    </w:rPr>
                    <w:t>syonlar</w:t>
                  </w:r>
                  <w:proofErr w:type="gramEnd"/>
                </w:p>
                <w:p w:rsidR="00C9136E" w:rsidRPr="00DF2D06" w:rsidRDefault="00C9136E" w:rsidP="00C9136E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DF2D06">
                    <w:rPr>
                      <w:i/>
                      <w:sz w:val="20"/>
                      <w:szCs w:val="20"/>
                    </w:rPr>
                    <w:t>Anatomik faktörler</w:t>
                  </w:r>
                </w:p>
                <w:p w:rsidR="00C9136E" w:rsidRPr="00DF2D06" w:rsidRDefault="00C9136E" w:rsidP="00DF2D06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D06">
                    <w:rPr>
                      <w:sz w:val="20"/>
                      <w:szCs w:val="20"/>
                    </w:rPr>
                    <w:t>Kısa sivri kökler</w:t>
                  </w:r>
                </w:p>
                <w:p w:rsidR="00C9136E" w:rsidRPr="00DF2D06" w:rsidRDefault="00C9136E" w:rsidP="00DF2D06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D06">
                    <w:rPr>
                      <w:sz w:val="20"/>
                      <w:szCs w:val="20"/>
                    </w:rPr>
                    <w:t>Servikal mine çıkıntıları</w:t>
                  </w:r>
                </w:p>
                <w:p w:rsidR="00C9136E" w:rsidRPr="00DF2D06" w:rsidRDefault="00C9136E" w:rsidP="00DF2D06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D06">
                    <w:rPr>
                      <w:sz w:val="20"/>
                      <w:szCs w:val="20"/>
                    </w:rPr>
                    <w:t>Mine incileri</w:t>
                  </w:r>
                </w:p>
                <w:p w:rsidR="00C9136E" w:rsidRPr="00DF2D06" w:rsidRDefault="00DF2D06" w:rsidP="00DF2D06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D06">
                    <w:rPr>
                      <w:sz w:val="20"/>
                      <w:szCs w:val="20"/>
                    </w:rPr>
                    <w:t>Bifurkasyon kenarları</w:t>
                  </w:r>
                </w:p>
                <w:p w:rsidR="00DF2D06" w:rsidRPr="00DF2D06" w:rsidRDefault="00DF2D06" w:rsidP="00DF2D06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D06">
                    <w:rPr>
                      <w:sz w:val="20"/>
                      <w:szCs w:val="20"/>
                    </w:rPr>
                    <w:t>Kök konkaviteleri</w:t>
                  </w:r>
                </w:p>
                <w:p w:rsidR="00DF2D06" w:rsidRPr="00DF2D06" w:rsidRDefault="00DF2D06" w:rsidP="00DF2D06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D06">
                    <w:rPr>
                      <w:sz w:val="20"/>
                      <w:szCs w:val="20"/>
                    </w:rPr>
                    <w:t>Gelişimsel oluklar</w:t>
                  </w:r>
                </w:p>
                <w:p w:rsidR="00DF2D06" w:rsidRPr="00DF2D06" w:rsidRDefault="00DF2D06" w:rsidP="00DF2D06">
                  <w:pPr>
                    <w:pStyle w:val="ListeParagraf"/>
                    <w:numPr>
                      <w:ilvl w:val="0"/>
                      <w:numId w:val="30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F2D06">
                    <w:rPr>
                      <w:sz w:val="20"/>
                      <w:szCs w:val="20"/>
                    </w:rPr>
                    <w:t>Komşu köklerin birbirine yakınlıkları</w:t>
                  </w:r>
                </w:p>
                <w:p w:rsidR="00DF2D06" w:rsidRDefault="00DF2D06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Mobilite</w:t>
                  </w:r>
                </w:p>
                <w:p w:rsidR="00DF2D06" w:rsidRPr="00DF2D06" w:rsidRDefault="00DF2D06" w:rsidP="00C9136E">
                  <w:pPr>
                    <w:spacing w:after="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DF2D06">
                    <w:rPr>
                      <w:b/>
                      <w:i/>
                      <w:sz w:val="20"/>
                      <w:szCs w:val="20"/>
                    </w:rPr>
                    <w:t>Pr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o</w:t>
                  </w:r>
                  <w:r w:rsidRPr="00DF2D06">
                    <w:rPr>
                      <w:b/>
                      <w:i/>
                      <w:sz w:val="20"/>
                      <w:szCs w:val="20"/>
                    </w:rPr>
                    <w:t>tetik ve restoratif Faktörler</w:t>
                  </w:r>
                </w:p>
                <w:p w:rsidR="00DF2D06" w:rsidRDefault="00DF2D06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Abutment seçimi</w:t>
                  </w:r>
                </w:p>
                <w:p w:rsidR="00DF2D06" w:rsidRDefault="00DF2D06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Çürükler</w:t>
                  </w:r>
                </w:p>
                <w:p w:rsidR="00DF2D06" w:rsidRDefault="00DF2D06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Nonvital dişler</w:t>
                  </w:r>
                </w:p>
                <w:p w:rsidR="00DF2D06" w:rsidRPr="00C9136E" w:rsidRDefault="00DF2D06" w:rsidP="00C9136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Kök rezorpsiyonları</w:t>
                  </w:r>
                </w:p>
              </w:txbxContent>
            </v:textbox>
            <w10:wrap type="tight"/>
          </v:shape>
        </w:pict>
      </w:r>
      <w:r w:rsidR="00A65DEE" w:rsidRPr="00D31AB4">
        <w:rPr>
          <w:b/>
        </w:rPr>
        <w:t>Yaş.</w:t>
      </w:r>
      <w:r w:rsidR="00A65DEE" w:rsidRPr="00D31AB4">
        <w:t xml:space="preserve"> </w:t>
      </w:r>
      <w:r w:rsidR="008B6BBA" w:rsidRPr="00D31AB4">
        <w:t xml:space="preserve">Kısa zamanda periodontal yıkım oluşan genç hastalarda prognoz daha kötüdür. </w:t>
      </w:r>
      <w:r w:rsidR="00A65DEE" w:rsidRPr="00D31AB4">
        <w:t>Ataçman ve kemik kaybı düzey</w:t>
      </w:r>
      <w:r w:rsidR="000E4FE7" w:rsidRPr="00D31AB4">
        <w:t>leri aynı</w:t>
      </w:r>
      <w:r w:rsidR="00A65DEE" w:rsidRPr="00D31AB4">
        <w:t xml:space="preserve"> ve periodontal durumları </w:t>
      </w:r>
      <w:r w:rsidR="00241588" w:rsidRPr="00D31AB4">
        <w:t xml:space="preserve">benzer </w:t>
      </w:r>
      <w:r w:rsidR="00A65DEE" w:rsidRPr="00D31AB4">
        <w:t xml:space="preserve">olan iki hastadan daha yaşlı olanda prognoz daha iyidir. </w:t>
      </w:r>
      <w:r w:rsidR="008B6BBA" w:rsidRPr="00D31AB4">
        <w:t>Diyelim ki hastaların birisi 30 diğeri 50 yaşında olsun. Tüm yaşam süreleri göz önüne alındığında aynı periodontal dur</w:t>
      </w:r>
      <w:r w:rsidR="00241588">
        <w:t>u</w:t>
      </w:r>
      <w:r w:rsidR="008B6BBA" w:rsidRPr="00D31AB4">
        <w:t xml:space="preserve">ma birisi diğerinden 20 yıl </w:t>
      </w:r>
      <w:r w:rsidR="00241588">
        <w:t>daha erken</w:t>
      </w:r>
      <w:r w:rsidR="008B6BBA" w:rsidRPr="00D31AB4">
        <w:t xml:space="preserve"> ulaşmıştır.</w:t>
      </w:r>
      <w:r w:rsidR="00A65DEE" w:rsidRPr="00D31AB4">
        <w:t xml:space="preserve"> </w:t>
      </w:r>
      <w:r w:rsidR="00A63F03" w:rsidRPr="00D31AB4">
        <w:t xml:space="preserve">Kronik periodontitis genellikle 35 yaş civarında başlar. </w:t>
      </w:r>
      <w:r w:rsidR="00241588">
        <w:t>P</w:t>
      </w:r>
      <w:r w:rsidR="00241588" w:rsidRPr="00D31AB4">
        <w:t xml:space="preserve">eriodontal hastalık </w:t>
      </w:r>
      <w:r w:rsidR="00241588">
        <w:t>bu yaştan daha önce başlamışsa</w:t>
      </w:r>
      <w:r w:rsidR="00A63F03" w:rsidRPr="00D31AB4">
        <w:t xml:space="preserve"> </w:t>
      </w:r>
      <w:proofErr w:type="gramStart"/>
      <w:r w:rsidR="00A63F03" w:rsidRPr="00D31AB4">
        <w:t>agresif</w:t>
      </w:r>
      <w:proofErr w:type="gramEnd"/>
      <w:r w:rsidR="00A63F03" w:rsidRPr="00D31AB4">
        <w:t xml:space="preserve"> tipte olabilir</w:t>
      </w:r>
      <w:r w:rsidR="00241588">
        <w:t xml:space="preserve"> yada</w:t>
      </w:r>
      <w:r w:rsidR="00A63F03" w:rsidRPr="00D31AB4">
        <w:t xml:space="preserve"> sigara veya diğer sistemik durumlara bağlı </w:t>
      </w:r>
      <w:r w:rsidR="00241588">
        <w:t>ortaya çıkmıştır</w:t>
      </w:r>
      <w:r w:rsidR="00A63F03" w:rsidRPr="00D31AB4">
        <w:t xml:space="preserve"> veyahut genetik yatkınlık söz konusudur. Aslında</w:t>
      </w:r>
      <w:r w:rsidR="008B6BBA" w:rsidRPr="00D31AB4">
        <w:t>,</w:t>
      </w:r>
      <w:r w:rsidR="00A63F03" w:rsidRPr="00D31AB4">
        <w:t xml:space="preserve"> bilindiği gibi gençlerde yara iyileşmesi </w:t>
      </w:r>
      <w:r w:rsidR="008B6BBA" w:rsidRPr="00D31AB4">
        <w:t xml:space="preserve">ve tamir kapasitesi </w:t>
      </w:r>
      <w:r w:rsidR="00A63F03" w:rsidRPr="00D31AB4">
        <w:t xml:space="preserve">daha </w:t>
      </w:r>
      <w:r w:rsidR="008B6BBA" w:rsidRPr="00D31AB4">
        <w:t>iyidir ama kısa sürede oluşması nedeniyle doğal periodontal tamir süreci yıkım hızına yetişemez.</w:t>
      </w:r>
    </w:p>
    <w:p w:rsidR="008378AF" w:rsidRPr="00D31AB4" w:rsidRDefault="00BB5344" w:rsidP="00A65DEE">
      <w:pPr>
        <w:spacing w:line="240" w:lineRule="auto"/>
      </w:pPr>
      <w:r w:rsidRPr="00D31AB4">
        <w:rPr>
          <w:b/>
        </w:rPr>
        <w:t>Hastalığın Şiddeti</w:t>
      </w:r>
      <w:r w:rsidRPr="00D31AB4">
        <w:t>.</w:t>
      </w:r>
      <w:r w:rsidR="00CE6231" w:rsidRPr="00D31AB4">
        <w:t xml:space="preserve"> Geçmişteki periodontal hastalıklar gelecektekilerin habercisidir. Klinik ve radyografik muayene sırasında </w:t>
      </w:r>
      <w:r w:rsidR="00241588">
        <w:t>saptanan</w:t>
      </w:r>
      <w:r w:rsidR="00CE6231" w:rsidRPr="00D31AB4">
        <w:t>; cep derinliği, ataçman düzeyi, kemik kaybı</w:t>
      </w:r>
      <w:r w:rsidRPr="00D31AB4">
        <w:t xml:space="preserve"> </w:t>
      </w:r>
      <w:r w:rsidR="00CE6231" w:rsidRPr="00D31AB4">
        <w:t xml:space="preserve">miktarı ve defektin tipi </w:t>
      </w:r>
      <w:r w:rsidR="000E4FE7" w:rsidRPr="00D31AB4">
        <w:t>gibi parametreler</w:t>
      </w:r>
      <w:r w:rsidR="00CE6231" w:rsidRPr="00D31AB4">
        <w:t xml:space="preserve"> prognozu önemli ölçüde belirler. Her zaman kemik kaybı ile birlikte seyretmediğinden cep derinliği ataçman düzeyinden daha az önemlidir.</w:t>
      </w:r>
      <w:r w:rsidR="00710F44" w:rsidRPr="00D31AB4">
        <w:t xml:space="preserve"> Genel olarak, ataçman ve kemik kaybı az olan </w:t>
      </w:r>
      <w:r w:rsidR="000E4FE7" w:rsidRPr="00D31AB4">
        <w:t xml:space="preserve">bir </w:t>
      </w:r>
      <w:r w:rsidR="00710F44" w:rsidRPr="00D31AB4">
        <w:t>derin cep olgusu, ataçman ve kemik kaybı fazla olan sığ bir cep</w:t>
      </w:r>
      <w:r w:rsidR="00241588">
        <w:t xml:space="preserve"> olgusundan</w:t>
      </w:r>
      <w:r w:rsidR="00710F44" w:rsidRPr="00D31AB4">
        <w:t xml:space="preserve"> daha iyi prognoza sahiptir. Bu arada derin ce</w:t>
      </w:r>
      <w:r w:rsidR="00241588">
        <w:t>plerin</w:t>
      </w:r>
      <w:r w:rsidR="00710F44" w:rsidRPr="00D31AB4">
        <w:t xml:space="preserve"> </w:t>
      </w:r>
      <w:proofErr w:type="gramStart"/>
      <w:r w:rsidR="00710F44" w:rsidRPr="00D31AB4">
        <w:t>enfeksiyon</w:t>
      </w:r>
      <w:proofErr w:type="gramEnd"/>
      <w:r w:rsidR="00710F44" w:rsidRPr="00D31AB4">
        <w:t xml:space="preserve"> kaynağı olduğu </w:t>
      </w:r>
      <w:r w:rsidR="00241588">
        <w:t xml:space="preserve">da </w:t>
      </w:r>
      <w:r w:rsidR="00CC6ED5" w:rsidRPr="00D31AB4">
        <w:t>unutulmamalıdır</w:t>
      </w:r>
      <w:r w:rsidR="00CC6ED5">
        <w:t>.</w:t>
      </w:r>
      <w:r w:rsidR="00CA3986">
        <w:t xml:space="preserve"> </w:t>
      </w:r>
      <w:r w:rsidR="00710F44" w:rsidRPr="00D31AB4">
        <w:t>Olaya apikal</w:t>
      </w:r>
      <w:r w:rsidR="00CA3986">
        <w:t xml:space="preserve">de </w:t>
      </w:r>
      <w:r w:rsidR="00CA3986" w:rsidRPr="00D31AB4">
        <w:t>endodontik</w:t>
      </w:r>
      <w:r w:rsidR="00710F44" w:rsidRPr="00D31AB4">
        <w:t xml:space="preserve"> </w:t>
      </w:r>
      <w:r w:rsidR="00CA3986">
        <w:t>bir lezyonun</w:t>
      </w:r>
      <w:r w:rsidR="00710F44" w:rsidRPr="00D31AB4">
        <w:t xml:space="preserve"> </w:t>
      </w:r>
      <w:proofErr w:type="gramStart"/>
      <w:r w:rsidR="00710F44" w:rsidRPr="00D31AB4">
        <w:t>dahil</w:t>
      </w:r>
      <w:proofErr w:type="gramEnd"/>
      <w:r w:rsidR="00710F44" w:rsidRPr="00D31AB4">
        <w:t xml:space="preserve"> olması prognozu kötüleştirir.</w:t>
      </w:r>
    </w:p>
    <w:p w:rsidR="00BB5344" w:rsidRPr="00D31AB4" w:rsidRDefault="008378AF" w:rsidP="000E4FE7">
      <w:pPr>
        <w:spacing w:line="240" w:lineRule="auto"/>
      </w:pPr>
      <w:r w:rsidRPr="00D31AB4">
        <w:t xml:space="preserve">Kemik yüksekliği de prognoz tayininde çok etkilidir. Ne kadar kayıp olduğundan daha çok kalan kemik miktarının dişi desteklemeye yetip yetmeyeceği önem taşır. </w:t>
      </w:r>
      <w:r w:rsidR="00ED17C1" w:rsidRPr="00D31AB4">
        <w:t>Kemik kaybının tipi</w:t>
      </w:r>
      <w:r w:rsidR="000E4FE7" w:rsidRPr="00D31AB4">
        <w:t xml:space="preserve"> de</w:t>
      </w:r>
      <w:r w:rsidR="00ED17C1" w:rsidRPr="00D31AB4">
        <w:t xml:space="preserve"> prognozu belirle</w:t>
      </w:r>
      <w:r w:rsidR="000E4FE7" w:rsidRPr="00D31AB4">
        <w:t>r. H</w:t>
      </w:r>
      <w:r w:rsidRPr="00D31AB4">
        <w:t xml:space="preserve">orizontal </w:t>
      </w:r>
      <w:r w:rsidR="00ED17C1" w:rsidRPr="00D31AB4">
        <w:t>kemik kayıplarının rejenerasyonu çok güçtür</w:t>
      </w:r>
      <w:r w:rsidR="000E4FE7" w:rsidRPr="00D31AB4">
        <w:t xml:space="preserve">, </w:t>
      </w:r>
      <w:r w:rsidR="00ED17C1" w:rsidRPr="00D31AB4">
        <w:t xml:space="preserve">yine kalan kemik yüksekliği değerlendirilir. Vertikal defektlerde ise </w:t>
      </w:r>
      <w:r w:rsidR="000E4FE7" w:rsidRPr="00D31AB4">
        <w:t xml:space="preserve">yıkıma uğramamış sağlam </w:t>
      </w:r>
      <w:r w:rsidR="00ED17C1" w:rsidRPr="00D31AB4">
        <w:t xml:space="preserve">kalan </w:t>
      </w:r>
      <w:r w:rsidR="000E4FE7" w:rsidRPr="00D31AB4">
        <w:t xml:space="preserve">kemik </w:t>
      </w:r>
      <w:r w:rsidR="00ED17C1" w:rsidRPr="00D31AB4">
        <w:t>duvar</w:t>
      </w:r>
      <w:r w:rsidR="000E4FE7" w:rsidRPr="00D31AB4">
        <w:t>ının kalınlığı ve</w:t>
      </w:r>
      <w:r w:rsidR="00ED17C1" w:rsidRPr="00D31AB4">
        <w:t xml:space="preserve"> sayısının fazlalığı rejenerasyon</w:t>
      </w:r>
      <w:r w:rsidR="000E4FE7" w:rsidRPr="00D31AB4">
        <w:t>u kolaylaştırır. Bu durum</w:t>
      </w:r>
      <w:r w:rsidR="00ED17C1" w:rsidRPr="00D31AB4">
        <w:t xml:space="preserve">da prognoz olumlu </w:t>
      </w:r>
      <w:r w:rsidR="000E4FE7" w:rsidRPr="00D31AB4">
        <w:t>yönde etkilenecektir</w:t>
      </w:r>
      <w:r w:rsidR="00ED17C1" w:rsidRPr="00D31AB4">
        <w:t xml:space="preserve">. </w:t>
      </w:r>
      <w:r w:rsidRPr="00D31AB4">
        <w:t xml:space="preserve"> </w:t>
      </w:r>
    </w:p>
    <w:p w:rsidR="000C5165" w:rsidRPr="00D31AB4" w:rsidRDefault="00D33DD8" w:rsidP="005949C2">
      <w:pPr>
        <w:spacing w:line="240" w:lineRule="auto"/>
        <w:ind w:left="46"/>
      </w:pPr>
      <w:r w:rsidRPr="00D31AB4">
        <w:rPr>
          <w:b/>
        </w:rPr>
        <w:t>Plak</w:t>
      </w:r>
      <w:r w:rsidRPr="00D31AB4">
        <w:t>. Bakteri plağı periodontal hastalıkların primer etiyolojik faktörü olduğundan düzenli ve etkin bir şekilde uzaklaştırılabilmesi hem tedavi hem de prognoz açısından önemlidir.</w:t>
      </w:r>
    </w:p>
    <w:p w:rsidR="00BC3B0D" w:rsidRPr="00D31AB4" w:rsidRDefault="0087055B" w:rsidP="005949C2">
      <w:pPr>
        <w:spacing w:line="240" w:lineRule="auto"/>
        <w:ind w:left="46"/>
      </w:pPr>
      <w:r w:rsidRPr="00D31AB4">
        <w:rPr>
          <w:b/>
        </w:rPr>
        <w:t>Hastanın U</w:t>
      </w:r>
      <w:r w:rsidR="00D33DD8" w:rsidRPr="00D31AB4">
        <w:rPr>
          <w:b/>
        </w:rPr>
        <w:t>yumu</w:t>
      </w:r>
      <w:r w:rsidR="00D33DD8" w:rsidRPr="00D31AB4">
        <w:t>. Gingival ve periodontal hastalığı olan kişilerde prognoz</w:t>
      </w:r>
      <w:r w:rsidR="00EC1D9F">
        <w:t>;</w:t>
      </w:r>
      <w:r w:rsidR="00D33DD8" w:rsidRPr="00D31AB4">
        <w:t xml:space="preserve"> hastanın uyumu, davranışı, doğal dişlerini ağzın</w:t>
      </w:r>
      <w:r w:rsidR="00BC3B0D" w:rsidRPr="00D31AB4">
        <w:t xml:space="preserve">da tutma arzusu ve oral </w:t>
      </w:r>
      <w:proofErr w:type="gramStart"/>
      <w:r w:rsidR="00BC3B0D" w:rsidRPr="00D31AB4">
        <w:t>hijyenin</w:t>
      </w:r>
      <w:r w:rsidR="00D33DD8" w:rsidRPr="00D31AB4">
        <w:t>e</w:t>
      </w:r>
      <w:proofErr w:type="gramEnd"/>
      <w:r w:rsidR="00D33DD8" w:rsidRPr="00D31AB4">
        <w:t xml:space="preserve"> gösterebileceği özenle yakından ilgilidir. </w:t>
      </w:r>
      <w:r w:rsidR="00EC1D9F">
        <w:t>B</w:t>
      </w:r>
      <w:r w:rsidR="00D33DD8" w:rsidRPr="00D31AB4">
        <w:t xml:space="preserve">unlar </w:t>
      </w:r>
      <w:proofErr w:type="gramStart"/>
      <w:r w:rsidR="00EC1D9F">
        <w:t>yoksa,</w:t>
      </w:r>
      <w:proofErr w:type="gramEnd"/>
      <w:r w:rsidR="00D33DD8" w:rsidRPr="00D31AB4">
        <w:t xml:space="preserve"> uygulanacak tedavinin başarılı olma olasılığı </w:t>
      </w:r>
      <w:r w:rsidR="00EC1D9F">
        <w:t xml:space="preserve">da </w:t>
      </w:r>
      <w:r w:rsidR="00D33DD8" w:rsidRPr="00D31AB4">
        <w:t>yoktur.</w:t>
      </w:r>
      <w:r w:rsidR="00BC3B0D" w:rsidRPr="00D31AB4">
        <w:t xml:space="preserve"> Eğer hasta ağız bakımına özen göstermemekte ısrarlıysa ve düzenli aralıklarla kontrollere gelme</w:t>
      </w:r>
      <w:r w:rsidR="00EC1D9F">
        <w:t xml:space="preserve"> konusunda isteksizse </w:t>
      </w:r>
      <w:r w:rsidR="00BC3B0D" w:rsidRPr="00D31AB4">
        <w:t>hekimin iki seçeneği vardır. Ya hastanın tedavisine artık devam e</w:t>
      </w:r>
      <w:r w:rsidR="00CF0084" w:rsidRPr="00D31AB4">
        <w:t>de</w:t>
      </w:r>
      <w:r w:rsidR="00BC3B0D" w:rsidRPr="00D31AB4">
        <w:t>meyeceğini bildirir (önerilen bir seçenek değil), ya da prognozu ümitsiz ve kötü dişleri çektikten sonda diş</w:t>
      </w:r>
      <w:r w:rsidR="007E4628" w:rsidRPr="00D31AB4">
        <w:t xml:space="preserve"> </w:t>
      </w:r>
      <w:r w:rsidR="00BC3B0D" w:rsidRPr="00D31AB4">
        <w:t xml:space="preserve">taşlarını temizleyip hastayı evine yollar. Her iki durumda da hastanın kayıtlarına aslında ileri tedaviye ihtiyacı olduğu ve yapılamama </w:t>
      </w:r>
      <w:r w:rsidR="00BC3B0D" w:rsidRPr="00D31AB4">
        <w:lastRenderedPageBreak/>
        <w:t xml:space="preserve">nedenleri açıkça not düşülür. Aslında hiçbir hekimin bu duruma düşmesi arzulanmaz ama </w:t>
      </w:r>
      <w:r w:rsidR="00B153CD">
        <w:t>hekim bu tür sorunlarla karşılaşıyorsa</w:t>
      </w:r>
      <w:r w:rsidR="00BC3B0D" w:rsidRPr="00D31AB4">
        <w:t xml:space="preserve"> hasta </w:t>
      </w:r>
      <w:proofErr w:type="gramStart"/>
      <w:r w:rsidR="00BC3B0D" w:rsidRPr="00D31AB4">
        <w:t>motivasyonu</w:t>
      </w:r>
      <w:proofErr w:type="gramEnd"/>
      <w:r w:rsidR="00BC3B0D" w:rsidRPr="00D31AB4">
        <w:t xml:space="preserve"> </w:t>
      </w:r>
      <w:r w:rsidR="00B153CD">
        <w:t>açısından</w:t>
      </w:r>
      <w:r w:rsidR="00BC3B0D" w:rsidRPr="00D31AB4">
        <w:t xml:space="preserve"> profesyonel eğitim almak zorundadır. </w:t>
      </w:r>
    </w:p>
    <w:p w:rsidR="00BC3B0D" w:rsidRPr="00D31AB4" w:rsidRDefault="00BC3B0D" w:rsidP="005949C2">
      <w:pPr>
        <w:spacing w:line="240" w:lineRule="auto"/>
        <w:ind w:left="46"/>
        <w:rPr>
          <w:b/>
        </w:rPr>
      </w:pPr>
      <w:r w:rsidRPr="00D31AB4">
        <w:rPr>
          <w:b/>
        </w:rPr>
        <w:t xml:space="preserve">Sistemik ve Çevresel </w:t>
      </w:r>
      <w:r w:rsidR="0087055B" w:rsidRPr="00D31AB4">
        <w:rPr>
          <w:b/>
        </w:rPr>
        <w:t>F</w:t>
      </w:r>
      <w:r w:rsidRPr="00D31AB4">
        <w:rPr>
          <w:b/>
        </w:rPr>
        <w:t>aktörler</w:t>
      </w:r>
    </w:p>
    <w:p w:rsidR="00D33DD8" w:rsidRPr="00D31AB4" w:rsidRDefault="00EE2B8B" w:rsidP="005949C2">
      <w:pPr>
        <w:spacing w:line="240" w:lineRule="auto"/>
        <w:ind w:left="46"/>
      </w:pPr>
      <w:r w:rsidRPr="00D31AB4">
        <w:rPr>
          <w:b/>
        </w:rPr>
        <w:t>Sigara</w:t>
      </w:r>
      <w:r w:rsidRPr="00D31AB4">
        <w:t>.</w:t>
      </w:r>
      <w:r w:rsidR="00BC3B0D" w:rsidRPr="00D31AB4">
        <w:rPr>
          <w:b/>
        </w:rPr>
        <w:t xml:space="preserve"> </w:t>
      </w:r>
      <w:r w:rsidR="00BC3B0D" w:rsidRPr="00D31AB4">
        <w:t xml:space="preserve"> </w:t>
      </w:r>
      <w:r w:rsidR="00167542" w:rsidRPr="00D31AB4">
        <w:t xml:space="preserve">Daha önce ilgili bölümde işlendiği gibi </w:t>
      </w:r>
      <w:r w:rsidR="00B153CD">
        <w:t xml:space="preserve">yapılan </w:t>
      </w:r>
      <w:r w:rsidR="00167542" w:rsidRPr="00D31AB4">
        <w:t xml:space="preserve">epidemiyolojik araştırmalar, sigaranın periodontal hastalığın ortaya çıkması ve ilerlemesini sağlayan en önemli çevresel faktörlerden birisi olduğunu </w:t>
      </w:r>
      <w:r w:rsidR="00B153CD">
        <w:t>göstermektedir</w:t>
      </w:r>
      <w:r w:rsidR="00167542" w:rsidRPr="00D31AB4">
        <w:t xml:space="preserve">. Hasta bu konuda açıkça bilgilendirilmeli ve genel sağlık açısından </w:t>
      </w:r>
      <w:r w:rsidR="00B153CD">
        <w:t>maruz kalabileceği</w:t>
      </w:r>
      <w:r w:rsidR="00167542" w:rsidRPr="00D31AB4">
        <w:t xml:space="preserve"> riskler konusunda uyarılmalıdır. Sigara sadece periodontal hastalığın şiddetini arttırmakla kalmaz, periodontal dokuların iyileşme</w:t>
      </w:r>
      <w:r w:rsidR="00B153CD">
        <w:t>sini de</w:t>
      </w:r>
      <w:r w:rsidR="00167542" w:rsidRPr="00D31AB4">
        <w:t xml:space="preserve"> olumsuz yönde etkiler. </w:t>
      </w:r>
      <w:r w:rsidR="00DF0F32" w:rsidRPr="00D31AB4">
        <w:t xml:space="preserve">Bu nedenle hafif ve orta şiddette periodontitisli sigara kullanan kişilerde prognoz idare eder ve kötü, şiddetli </w:t>
      </w:r>
      <w:proofErr w:type="spellStart"/>
      <w:r w:rsidR="00DF0F32" w:rsidRPr="00D31AB4">
        <w:t>periodontitislilerde</w:t>
      </w:r>
      <w:proofErr w:type="spellEnd"/>
      <w:r w:rsidR="00DF0F32" w:rsidRPr="00D31AB4">
        <w:t xml:space="preserve"> ise ümitsiz</w:t>
      </w:r>
      <w:r w:rsidR="00B153CD">
        <w:t xml:space="preserve"> kabul edilmelidir</w:t>
      </w:r>
      <w:r w:rsidR="00DF0F32" w:rsidRPr="00D31AB4">
        <w:t xml:space="preserve">. </w:t>
      </w:r>
      <w:r w:rsidR="00B153CD">
        <w:t xml:space="preserve">Hasta sigarayı bırakırsa </w:t>
      </w:r>
      <w:r w:rsidR="00DF0F32" w:rsidRPr="00D31AB4">
        <w:t>prognoz değerlendirilmesi olumlu yönde birer basamak yükseltilebilir.</w:t>
      </w:r>
    </w:p>
    <w:p w:rsidR="00EE2B8B" w:rsidRPr="00D31AB4" w:rsidRDefault="00EE2B8B" w:rsidP="005949C2">
      <w:pPr>
        <w:spacing w:line="240" w:lineRule="auto"/>
        <w:ind w:left="46"/>
      </w:pPr>
      <w:proofErr w:type="gramStart"/>
      <w:r w:rsidRPr="00D31AB4">
        <w:rPr>
          <w:b/>
        </w:rPr>
        <w:t>Sistemik Durum veya Hastalık</w:t>
      </w:r>
      <w:r w:rsidRPr="00D31AB4">
        <w:t xml:space="preserve">. </w:t>
      </w:r>
      <w:proofErr w:type="gramEnd"/>
      <w:r w:rsidR="00C76A08" w:rsidRPr="00D31AB4">
        <w:t xml:space="preserve">Diyabetli hastalarda periodontal hastalığın prevelans ve şiddeti yüksektir. </w:t>
      </w:r>
      <w:r w:rsidR="00E43E3D">
        <w:t>D</w:t>
      </w:r>
      <w:r w:rsidR="00C76A08" w:rsidRPr="00D31AB4">
        <w:t xml:space="preserve">iğer sistemik durumlar da prognozu etkilerler. Bir de cerrahi gerektiği halde sistemik durumları elvermediğinden ileri tedavi yapılamayan </w:t>
      </w:r>
      <w:r w:rsidR="00502003" w:rsidRPr="00D31AB4">
        <w:t>olgularla karşılaşılabilir</w:t>
      </w:r>
      <w:r w:rsidR="00C76A08" w:rsidRPr="00D31AB4">
        <w:t>.</w:t>
      </w:r>
    </w:p>
    <w:p w:rsidR="00C76A08" w:rsidRPr="00D31AB4" w:rsidRDefault="00C76A08" w:rsidP="00502003">
      <w:pPr>
        <w:spacing w:line="240" w:lineRule="auto"/>
        <w:ind w:left="46"/>
      </w:pPr>
      <w:r w:rsidRPr="00D31AB4">
        <w:rPr>
          <w:b/>
        </w:rPr>
        <w:t>Genetik Faktörler</w:t>
      </w:r>
      <w:r w:rsidRPr="00D31AB4">
        <w:t>. Periodontal hastalıklar</w:t>
      </w:r>
      <w:r w:rsidR="00E43E3D">
        <w:t>;</w:t>
      </w:r>
      <w:r w:rsidRPr="00D31AB4">
        <w:t xml:space="preserve"> bakteriler ve bunlara karşı konak y</w:t>
      </w:r>
      <w:r w:rsidR="00E43E3D">
        <w:t xml:space="preserve">anıtının çevresel faktörlerle </w:t>
      </w:r>
      <w:r w:rsidRPr="00D31AB4">
        <w:t>modülasyonu sonucunda ortaya çıkarlar. Bu dış faktörlerin yanı sıra genetik faktörler</w:t>
      </w:r>
      <w:r w:rsidR="00502003" w:rsidRPr="00D31AB4">
        <w:t xml:space="preserve"> </w:t>
      </w:r>
      <w:r w:rsidRPr="00D31AB4">
        <w:t xml:space="preserve">de bu süreçte önemli yer tutar. </w:t>
      </w:r>
      <w:r w:rsidR="00525B13" w:rsidRPr="00D31AB4">
        <w:t>Lökosit fonksiyonlarını etkileyen genetik durumlarda örn.</w:t>
      </w:r>
      <w:r w:rsidR="00502003" w:rsidRPr="00D31AB4">
        <w:t>;</w:t>
      </w:r>
      <w:r w:rsidR="00E43E3D">
        <w:t xml:space="preserve"> lökosit </w:t>
      </w:r>
      <w:proofErr w:type="gramStart"/>
      <w:r w:rsidR="00E43E3D">
        <w:t>adezyon</w:t>
      </w:r>
      <w:proofErr w:type="gramEnd"/>
      <w:r w:rsidR="00E43E3D">
        <w:t xml:space="preserve"> yetmezliği ve</w:t>
      </w:r>
      <w:r w:rsidR="00525B13" w:rsidRPr="00D31AB4">
        <w:t xml:space="preserve"> </w:t>
      </w:r>
      <w:proofErr w:type="spellStart"/>
      <w:r w:rsidR="00E43E3D">
        <w:t>İ</w:t>
      </w:r>
      <w:r w:rsidR="00525B13" w:rsidRPr="00D31AB4">
        <w:t>nterl</w:t>
      </w:r>
      <w:r w:rsidR="00502003" w:rsidRPr="00D31AB4">
        <w:t>akün</w:t>
      </w:r>
      <w:proofErr w:type="spellEnd"/>
      <w:r w:rsidR="00525B13" w:rsidRPr="00D31AB4">
        <w:t xml:space="preserve"> 1-β genetik </w:t>
      </w:r>
      <w:proofErr w:type="spellStart"/>
      <w:r w:rsidR="00525B13" w:rsidRPr="00D31AB4">
        <w:t>polimorfizm</w:t>
      </w:r>
      <w:r w:rsidR="00E43E3D">
        <w:t>i</w:t>
      </w:r>
      <w:proofErr w:type="spellEnd"/>
      <w:r w:rsidR="00525B13" w:rsidRPr="00D31AB4">
        <w:t xml:space="preserve"> tespit edilen hastalar</w:t>
      </w:r>
      <w:r w:rsidR="00E43E3D">
        <w:t>da</w:t>
      </w:r>
      <w:r w:rsidR="00525B13" w:rsidRPr="00D31AB4">
        <w:t xml:space="preserve"> kronik periodontitis</w:t>
      </w:r>
      <w:r w:rsidR="00E43E3D">
        <w:t>te</w:t>
      </w:r>
      <w:r w:rsidR="00525B13" w:rsidRPr="00D31AB4">
        <w:t xml:space="preserve"> </w:t>
      </w:r>
      <w:r w:rsidR="00E43E3D">
        <w:t xml:space="preserve">yakalanma olasılığı arttırmaktadır. </w:t>
      </w:r>
      <w:r w:rsidRPr="00D31AB4">
        <w:t>Eğer genetik yatkınlık önceden belirlenebilirse kişilerin kendilerini koruması daha kolay olacaktır. Fakat bu işlemler son derece karmaşık ve pahalıdır.</w:t>
      </w:r>
      <w:r w:rsidR="00C46464" w:rsidRPr="00D31AB4">
        <w:t xml:space="preserve"> Daha ucuz ve pratik yöntemler geliştirmek üzere çalışmalar devam etmektedir.</w:t>
      </w:r>
    </w:p>
    <w:p w:rsidR="00C46464" w:rsidRPr="00D31AB4" w:rsidRDefault="00C46464" w:rsidP="005949C2">
      <w:pPr>
        <w:spacing w:line="240" w:lineRule="auto"/>
        <w:ind w:left="46"/>
      </w:pPr>
      <w:r w:rsidRPr="00D31AB4">
        <w:rPr>
          <w:b/>
        </w:rPr>
        <w:t>Stres</w:t>
      </w:r>
      <w:r w:rsidRPr="00D31AB4">
        <w:t>. Fiziksel ve emosyonel stresin de genel sağlık yanında periodontal prognozu olumsuz yönde etkilediği bilinmektedir.</w:t>
      </w:r>
    </w:p>
    <w:p w:rsidR="00C46464" w:rsidRPr="00D31AB4" w:rsidRDefault="00C46464" w:rsidP="005949C2">
      <w:pPr>
        <w:spacing w:line="240" w:lineRule="auto"/>
        <w:ind w:left="46"/>
        <w:rPr>
          <w:b/>
        </w:rPr>
      </w:pPr>
      <w:r w:rsidRPr="00D31AB4">
        <w:rPr>
          <w:b/>
        </w:rPr>
        <w:t>Lokal Faktörler</w:t>
      </w:r>
    </w:p>
    <w:p w:rsidR="00C46464" w:rsidRPr="00D31AB4" w:rsidRDefault="0087055B" w:rsidP="005949C2">
      <w:pPr>
        <w:spacing w:line="240" w:lineRule="auto"/>
        <w:ind w:left="46"/>
      </w:pPr>
      <w:r w:rsidRPr="00D31AB4">
        <w:rPr>
          <w:b/>
        </w:rPr>
        <w:t>Plak ve Di</w:t>
      </w:r>
      <w:r w:rsidR="00C46464" w:rsidRPr="00D31AB4">
        <w:rPr>
          <w:b/>
        </w:rPr>
        <w:t>ştaşı</w:t>
      </w:r>
      <w:r w:rsidR="00C46464" w:rsidRPr="00D31AB4">
        <w:t>. Hastalığın temel etkenlerinden olduğundan kesin olarak elimine edilmeleri gereklidir.</w:t>
      </w:r>
    </w:p>
    <w:p w:rsidR="00C46464" w:rsidRPr="00D31AB4" w:rsidRDefault="00C46464" w:rsidP="005949C2">
      <w:pPr>
        <w:spacing w:line="240" w:lineRule="auto"/>
        <w:ind w:left="46"/>
      </w:pPr>
      <w:r w:rsidRPr="00D31AB4">
        <w:rPr>
          <w:b/>
        </w:rPr>
        <w:t xml:space="preserve">Subgingival </w:t>
      </w:r>
      <w:proofErr w:type="gramStart"/>
      <w:r w:rsidRPr="00D31AB4">
        <w:rPr>
          <w:b/>
        </w:rPr>
        <w:t>restorasyonlar</w:t>
      </w:r>
      <w:proofErr w:type="gramEnd"/>
      <w:r w:rsidRPr="00D31AB4">
        <w:t xml:space="preserve">. Plak birikimi, inflamasyon ve kemik kaybında artışa neden olabilirler. </w:t>
      </w:r>
      <w:r w:rsidR="00C21901" w:rsidRPr="00D31AB4">
        <w:t xml:space="preserve">Uygun olmayan </w:t>
      </w:r>
      <w:proofErr w:type="gramStart"/>
      <w:r w:rsidR="00C21901" w:rsidRPr="00D31AB4">
        <w:t>restorasyon</w:t>
      </w:r>
      <w:proofErr w:type="gramEnd"/>
      <w:r w:rsidR="00C21901" w:rsidRPr="00D31AB4">
        <w:t xml:space="preserve"> kenarları, örneğin taşkın dolgular büyüklükleri ile orantılı olarak periodontal dokularda yıkıma neden olarak prognozu olumsuz yönde etkilerler.</w:t>
      </w:r>
    </w:p>
    <w:p w:rsidR="00C21901" w:rsidRPr="00D31AB4" w:rsidRDefault="00C21901" w:rsidP="004A06BD">
      <w:pPr>
        <w:spacing w:line="240" w:lineRule="auto"/>
      </w:pPr>
      <w:r w:rsidRPr="00D31AB4">
        <w:rPr>
          <w:b/>
        </w:rPr>
        <w:t xml:space="preserve">Anatomik </w:t>
      </w:r>
      <w:r w:rsidR="0087055B" w:rsidRPr="00D31AB4">
        <w:rPr>
          <w:b/>
        </w:rPr>
        <w:t>F</w:t>
      </w:r>
      <w:r w:rsidRPr="00D31AB4">
        <w:rPr>
          <w:b/>
        </w:rPr>
        <w:t>aktörler</w:t>
      </w:r>
      <w:r w:rsidRPr="00D31AB4">
        <w:t>. Kısa</w:t>
      </w:r>
      <w:r w:rsidR="00BD271D" w:rsidRPr="00D31AB4">
        <w:t>,</w:t>
      </w:r>
      <w:r w:rsidRPr="00D31AB4">
        <w:t xml:space="preserve"> sivri kökl</w:t>
      </w:r>
      <w:r w:rsidR="00CD4E1B" w:rsidRPr="00D31AB4">
        <w:t>ü</w:t>
      </w:r>
      <w:r w:rsidR="00BD271D" w:rsidRPr="00D31AB4">
        <w:t xml:space="preserve"> ve</w:t>
      </w:r>
      <w:r w:rsidR="00CD4E1B" w:rsidRPr="00D31AB4">
        <w:t xml:space="preserve"> büyük kronlu dişler</w:t>
      </w:r>
      <w:r w:rsidRPr="00D31AB4">
        <w:t xml:space="preserve"> kron/kök oranı</w:t>
      </w:r>
      <w:r w:rsidR="00CD4E1B" w:rsidRPr="00D31AB4">
        <w:t xml:space="preserve">nı bozarak sekonder oklüzal </w:t>
      </w:r>
      <w:proofErr w:type="gramStart"/>
      <w:r w:rsidR="00CD4E1B" w:rsidRPr="00D31AB4">
        <w:t>travmaya</w:t>
      </w:r>
      <w:proofErr w:type="gramEnd"/>
      <w:r w:rsidR="00CD4E1B" w:rsidRPr="00D31AB4">
        <w:t xml:space="preserve"> neden olabilirler. S</w:t>
      </w:r>
      <w:r w:rsidRPr="00D31AB4">
        <w:t>ervikal mine çıkıntıları</w:t>
      </w:r>
      <w:r w:rsidR="00CD4E1B" w:rsidRPr="00D31AB4">
        <w:t xml:space="preserve"> mine</w:t>
      </w:r>
      <w:r w:rsidR="00BD271D" w:rsidRPr="00D31AB4">
        <w:t xml:space="preserve"> -</w:t>
      </w:r>
      <w:r w:rsidR="00CD4E1B" w:rsidRPr="00D31AB4">
        <w:t xml:space="preserve"> sement birleşiminin normal şeklini bozarlar </w:t>
      </w:r>
      <w:proofErr w:type="spellStart"/>
      <w:r w:rsidR="00CD4E1B" w:rsidRPr="00D31AB4">
        <w:t>molarlarda</w:t>
      </w:r>
      <w:proofErr w:type="spellEnd"/>
      <w:r w:rsidR="00CD4E1B" w:rsidRPr="00D31AB4">
        <w:t xml:space="preserve"> furkasyon bölgesini işgal ederler. Mandibular molarların %28.6sında, maksiller molarların %17 sinde bu tür oluşumlara rastlanır, gene</w:t>
      </w:r>
      <w:r w:rsidR="00CA4466" w:rsidRPr="00D31AB4">
        <w:t>l</w:t>
      </w:r>
      <w:r w:rsidR="00CD4E1B" w:rsidRPr="00D31AB4">
        <w:t>likle fasiyal yüzeyleri tutarlar. M</w:t>
      </w:r>
      <w:r w:rsidRPr="00D31AB4">
        <w:t>ine incileri</w:t>
      </w:r>
      <w:r w:rsidR="00CD4E1B" w:rsidRPr="00D31AB4">
        <w:t xml:space="preserve"> furkasyon bölgelerinde ve diğer kök yüzeylerinde görülen yuvarlak mine eklentileridir. En çok maksiller 3. </w:t>
      </w:r>
      <w:proofErr w:type="spellStart"/>
      <w:r w:rsidR="00CD4E1B" w:rsidRPr="00D31AB4">
        <w:t>Molarlarda</w:t>
      </w:r>
      <w:proofErr w:type="spellEnd"/>
      <w:r w:rsidR="00CD4E1B" w:rsidRPr="00D31AB4">
        <w:t xml:space="preserve"> görülürler. Ataçman üzerinde negatif etkileri vardır. K</w:t>
      </w:r>
      <w:r w:rsidRPr="00D31AB4">
        <w:t xml:space="preserve">ök </w:t>
      </w:r>
      <w:proofErr w:type="spellStart"/>
      <w:r w:rsidRPr="00D31AB4">
        <w:t>konkaviteleri</w:t>
      </w:r>
      <w:r w:rsidR="009901E4" w:rsidRPr="00D31AB4">
        <w:t>ne</w:t>
      </w:r>
      <w:proofErr w:type="spellEnd"/>
      <w:r w:rsidR="009901E4" w:rsidRPr="00D31AB4">
        <w:t xml:space="preserve"> en çok maksiller birinci </w:t>
      </w:r>
      <w:proofErr w:type="spellStart"/>
      <w:r w:rsidR="009901E4" w:rsidRPr="00D31AB4">
        <w:t>molarlarda</w:t>
      </w:r>
      <w:proofErr w:type="spellEnd"/>
      <w:r w:rsidR="009901E4" w:rsidRPr="00D31AB4">
        <w:t xml:space="preserve"> rastlanırsa da diğer dişlerin köklerinde de çöküntü şeklindeki bu yüzeyler bulunur. Çok köklü dişlerdeki furkasyon alanları da bu bağlamda değerlendirilebilir. Periodontal tedavide en önemli yeri tutan diştaşları temizliği ve kök </w:t>
      </w:r>
      <w:r w:rsidR="00CA4466" w:rsidRPr="00D31AB4">
        <w:t>düzeltmesi</w:t>
      </w:r>
      <w:r w:rsidR="009901E4" w:rsidRPr="00D31AB4">
        <w:t xml:space="preserve"> işlemlerinin layığıyla yapılmasını engelleyerek tedaviyi olumsuz yönde etkilerler. </w:t>
      </w:r>
      <w:r w:rsidRPr="00D31AB4">
        <w:t>Ayrıca</w:t>
      </w:r>
      <w:r w:rsidR="00BD271D" w:rsidRPr="00D31AB4">
        <w:t>,</w:t>
      </w:r>
      <w:r w:rsidRPr="00D31AB4">
        <w:t xml:space="preserve"> komşu köklerin birbirine yakınlıkları</w:t>
      </w:r>
      <w:r w:rsidR="009901E4" w:rsidRPr="00D31AB4">
        <w:t xml:space="preserve">na da dikkat </w:t>
      </w:r>
      <w:r w:rsidR="00BD271D" w:rsidRPr="00D31AB4">
        <w:t>edilmelidir</w:t>
      </w:r>
      <w:r w:rsidR="009901E4" w:rsidRPr="00D31AB4">
        <w:t>.</w:t>
      </w:r>
    </w:p>
    <w:p w:rsidR="009901E4" w:rsidRPr="00D31AB4" w:rsidRDefault="009901E4" w:rsidP="002F2051">
      <w:pPr>
        <w:spacing w:line="240" w:lineRule="auto"/>
      </w:pPr>
      <w:r w:rsidRPr="00D31AB4">
        <w:rPr>
          <w:b/>
        </w:rPr>
        <w:t>Mobilite</w:t>
      </w:r>
      <w:r w:rsidRPr="00D31AB4">
        <w:t xml:space="preserve">. </w:t>
      </w:r>
      <w:r w:rsidR="00CA4466" w:rsidRPr="00D31AB4">
        <w:t xml:space="preserve">Temel nedenleri; alveoler kemikteki kayıp, iltihabi değişiklikler ve oklüzal </w:t>
      </w:r>
      <w:proofErr w:type="gramStart"/>
      <w:r w:rsidR="00CA4466" w:rsidRPr="00D31AB4">
        <w:t>travmadır</w:t>
      </w:r>
      <w:proofErr w:type="gramEnd"/>
      <w:r w:rsidR="00CA4466" w:rsidRPr="00D31AB4">
        <w:t>. S</w:t>
      </w:r>
      <w:r w:rsidR="002F2051" w:rsidRPr="00D31AB4">
        <w:t>on ikisi</w:t>
      </w:r>
      <w:r w:rsidR="00CA4466" w:rsidRPr="00D31AB4">
        <w:t xml:space="preserve"> kolaylıkla halledilebilir ama kaybedil</w:t>
      </w:r>
      <w:r w:rsidR="006B4C9A">
        <w:t>miş</w:t>
      </w:r>
      <w:r w:rsidR="00CA4466" w:rsidRPr="00D31AB4">
        <w:t xml:space="preserve"> kemiğin </w:t>
      </w:r>
      <w:r w:rsidR="006B4C9A">
        <w:t>rejenerasyonu</w:t>
      </w:r>
      <w:r w:rsidR="00CA4466" w:rsidRPr="00D31AB4">
        <w:t xml:space="preserve"> çok zordur. Mobil dişler periodontal tedaviye çok iyi yanıt vermezler.</w:t>
      </w:r>
    </w:p>
    <w:p w:rsidR="0087055B" w:rsidRPr="00D31AB4" w:rsidRDefault="00CA4466" w:rsidP="00E47901">
      <w:pPr>
        <w:spacing w:line="240" w:lineRule="auto"/>
      </w:pPr>
      <w:r w:rsidRPr="00D31AB4">
        <w:rPr>
          <w:b/>
        </w:rPr>
        <w:lastRenderedPageBreak/>
        <w:t>Protetik ve restoratif faktörler</w:t>
      </w:r>
      <w:r w:rsidRPr="00D31AB4">
        <w:t>.</w:t>
      </w:r>
      <w:r w:rsidR="00E47901" w:rsidRPr="00D31AB4">
        <w:t xml:space="preserve"> </w:t>
      </w:r>
      <w:r w:rsidR="004A06BD" w:rsidRPr="00D31AB4">
        <w:t xml:space="preserve">Sadece periodontal prognoz değil genel prognoz da önemlidir. </w:t>
      </w:r>
      <w:r w:rsidR="001B4160" w:rsidRPr="00D31AB4">
        <w:t>Genel bir değerlendirmeyle</w:t>
      </w:r>
      <w:r w:rsidR="00B94AD2" w:rsidRPr="00D31AB4">
        <w:t xml:space="preserve"> ataçman ve kemik düzeyleri incelenerek yapılacak </w:t>
      </w:r>
      <w:proofErr w:type="gramStart"/>
      <w:r w:rsidR="00B94AD2" w:rsidRPr="00D31AB4">
        <w:t>proteze</w:t>
      </w:r>
      <w:proofErr w:type="gramEnd"/>
      <w:r w:rsidR="00B94AD2" w:rsidRPr="00D31AB4">
        <w:t xml:space="preserve"> destek olarak kullanılacak dişlerin durumu belirlenir. Bu noktada genel ve tek diş </w:t>
      </w:r>
      <w:proofErr w:type="spellStart"/>
      <w:r w:rsidR="00B94AD2" w:rsidRPr="00D31AB4">
        <w:t>prognozları</w:t>
      </w:r>
      <w:proofErr w:type="spellEnd"/>
      <w:r w:rsidR="00B94AD2" w:rsidRPr="00D31AB4">
        <w:t xml:space="preserve"> çakışır. </w:t>
      </w:r>
      <w:r w:rsidR="004A06BD" w:rsidRPr="00D31AB4">
        <w:t>Fonksiyonel ve estetik bir dentisyon</w:t>
      </w:r>
      <w:r w:rsidR="006B4C9A">
        <w:t xml:space="preserve"> sağlayabilmek üzere</w:t>
      </w:r>
      <w:r w:rsidR="004A06BD" w:rsidRPr="00D31AB4">
        <w:t xml:space="preserve"> destek olarak kullanılabilecek yeteri kadar diş ağızda tutulabilecek mi? </w:t>
      </w:r>
      <w:r w:rsidR="00B94AD2" w:rsidRPr="00D31AB4">
        <w:t>Örneğin</w:t>
      </w:r>
      <w:r w:rsidR="00847834" w:rsidRPr="00D31AB4">
        <w:t>;</w:t>
      </w:r>
      <w:r w:rsidR="00B94AD2" w:rsidRPr="00D31AB4">
        <w:t xml:space="preserve"> bir veya birkaç dişin çekimine karar </w:t>
      </w:r>
      <w:r w:rsidR="00847834" w:rsidRPr="00D31AB4">
        <w:t>ver</w:t>
      </w:r>
      <w:r w:rsidR="00037B76" w:rsidRPr="00D31AB4">
        <w:t>ince</w:t>
      </w:r>
      <w:r w:rsidR="00B94AD2" w:rsidRPr="00D31AB4">
        <w:t xml:space="preserve"> sabit </w:t>
      </w:r>
      <w:proofErr w:type="gramStart"/>
      <w:r w:rsidR="00B94AD2" w:rsidRPr="00D31AB4">
        <w:t>protez</w:t>
      </w:r>
      <w:proofErr w:type="gramEnd"/>
      <w:r w:rsidR="00B94AD2" w:rsidRPr="00D31AB4">
        <w:t xml:space="preserve"> </w:t>
      </w:r>
      <w:r w:rsidR="00847834" w:rsidRPr="00D31AB4">
        <w:t>planını</w:t>
      </w:r>
      <w:r w:rsidR="00B94AD2" w:rsidRPr="00D31AB4">
        <w:t xml:space="preserve"> hareketliye dönüş</w:t>
      </w:r>
      <w:r w:rsidR="00847834" w:rsidRPr="00D31AB4">
        <w:t>türmek zorunda kalabiliriz</w:t>
      </w:r>
      <w:r w:rsidR="00B94AD2" w:rsidRPr="00D31AB4">
        <w:t xml:space="preserve">. Bazen de </w:t>
      </w:r>
      <w:r w:rsidR="004A06BD" w:rsidRPr="00D31AB4">
        <w:t xml:space="preserve">periodontal açıdan tedavi edilebilecek bir diş protetik </w:t>
      </w:r>
      <w:r w:rsidR="00037B76" w:rsidRPr="00D31AB4">
        <w:t>nedenlerden dolayı</w:t>
      </w:r>
      <w:r w:rsidR="004A06BD" w:rsidRPr="00D31AB4">
        <w:t xml:space="preserve"> çekilebilir. Eksik diş sayısı ne kadar fazla ise </w:t>
      </w:r>
      <w:r w:rsidR="00037B76" w:rsidRPr="00D31AB4">
        <w:t xml:space="preserve">ağıza </w:t>
      </w:r>
      <w:r w:rsidR="004A06BD" w:rsidRPr="00D31AB4">
        <w:t xml:space="preserve">o kadar büyük </w:t>
      </w:r>
      <w:proofErr w:type="gramStart"/>
      <w:r w:rsidR="004A06BD" w:rsidRPr="00D31AB4">
        <w:t>protez</w:t>
      </w:r>
      <w:proofErr w:type="gramEnd"/>
      <w:r w:rsidR="004A06BD" w:rsidRPr="00D31AB4">
        <w:t xml:space="preserve"> gireceği için kalan dişlerin ve protezin prognozu </w:t>
      </w:r>
      <w:r w:rsidR="00037B76" w:rsidRPr="00D31AB4">
        <w:t xml:space="preserve">da </w:t>
      </w:r>
      <w:r w:rsidR="004A06BD" w:rsidRPr="00D31AB4">
        <w:t>kötü</w:t>
      </w:r>
      <w:r w:rsidR="00037B76" w:rsidRPr="00D31AB4">
        <w:t xml:space="preserve">ye </w:t>
      </w:r>
      <w:r w:rsidR="006B4C9A">
        <w:t>gidecektir</w:t>
      </w:r>
      <w:r w:rsidR="004A06BD" w:rsidRPr="00D31AB4">
        <w:t>.</w:t>
      </w:r>
    </w:p>
    <w:p w:rsidR="004B0189" w:rsidRPr="00D31AB4" w:rsidRDefault="00B94AD2" w:rsidP="00E94912">
      <w:pPr>
        <w:spacing w:line="240" w:lineRule="auto"/>
      </w:pPr>
      <w:r w:rsidRPr="00D31AB4">
        <w:rPr>
          <w:b/>
        </w:rPr>
        <w:t xml:space="preserve">Diş çürükleri, </w:t>
      </w:r>
      <w:r w:rsidR="004A06BD" w:rsidRPr="00D31AB4">
        <w:rPr>
          <w:b/>
        </w:rPr>
        <w:t>nonvital</w:t>
      </w:r>
      <w:r w:rsidRPr="00D31AB4">
        <w:rPr>
          <w:b/>
        </w:rPr>
        <w:t xml:space="preserve"> dişler ve kök rezorpsiyonu</w:t>
      </w:r>
      <w:r w:rsidRPr="00D31AB4">
        <w:t xml:space="preserve">. </w:t>
      </w:r>
      <w:r w:rsidR="00AA4FA9" w:rsidRPr="00D31AB4">
        <w:t>Aşırı çürük</w:t>
      </w:r>
      <w:r w:rsidR="00037B76" w:rsidRPr="00D31AB4">
        <w:t>,</w:t>
      </w:r>
      <w:r w:rsidR="00AA4FA9" w:rsidRPr="00D31AB4">
        <w:t xml:space="preserve"> dolgu veya kanal </w:t>
      </w:r>
      <w:r w:rsidR="00037B76" w:rsidRPr="00D31AB4">
        <w:t>tedavisi</w:t>
      </w:r>
      <w:r w:rsidR="00AA4FA9" w:rsidRPr="00D31AB4">
        <w:t xml:space="preserve"> </w:t>
      </w:r>
      <w:r w:rsidR="00037B76" w:rsidRPr="00D31AB4">
        <w:t>gerektiren</w:t>
      </w:r>
      <w:r w:rsidR="00AA4FA9" w:rsidRPr="00D31AB4">
        <w:t xml:space="preserve"> </w:t>
      </w:r>
      <w:r w:rsidR="00037B76" w:rsidRPr="00D31AB4">
        <w:t xml:space="preserve">dişler </w:t>
      </w:r>
      <w:r w:rsidR="00AA4FA9" w:rsidRPr="00D31AB4">
        <w:t xml:space="preserve">periodontal tedaviden </w:t>
      </w:r>
      <w:r w:rsidR="00EB6EBA" w:rsidRPr="00D31AB4">
        <w:t>önce</w:t>
      </w:r>
      <w:r w:rsidR="00AA4FA9" w:rsidRPr="00D31AB4">
        <w:t xml:space="preserve"> değerlendirilmelidir.</w:t>
      </w:r>
      <w:r w:rsidR="00525B13" w:rsidRPr="00D31AB4">
        <w:t xml:space="preserve"> </w:t>
      </w:r>
      <w:r w:rsidR="00AA4FA9" w:rsidRPr="00D31AB4">
        <w:t xml:space="preserve">Kök </w:t>
      </w:r>
      <w:proofErr w:type="spellStart"/>
      <w:r w:rsidR="00AA4FA9" w:rsidRPr="00D31AB4">
        <w:t>rezorpsiyonları</w:t>
      </w:r>
      <w:proofErr w:type="spellEnd"/>
      <w:r w:rsidR="00AA4FA9" w:rsidRPr="00D31AB4">
        <w:t xml:space="preserve"> da (</w:t>
      </w:r>
      <w:proofErr w:type="spellStart"/>
      <w:r w:rsidR="00AA4FA9" w:rsidRPr="00D31AB4">
        <w:t>id</w:t>
      </w:r>
      <w:r w:rsidR="00525B13" w:rsidRPr="00D31AB4">
        <w:t>y</w:t>
      </w:r>
      <w:r w:rsidR="00AA4FA9" w:rsidRPr="00D31AB4">
        <w:t>opatik</w:t>
      </w:r>
      <w:proofErr w:type="spellEnd"/>
      <w:r w:rsidR="00AA4FA9" w:rsidRPr="00D31AB4">
        <w:t xml:space="preserve"> veya ortodontik tedavi sonrası) dişlerin </w:t>
      </w:r>
      <w:proofErr w:type="spellStart"/>
      <w:r w:rsidR="00AA4FA9" w:rsidRPr="00D31AB4">
        <w:t>stabilitesini</w:t>
      </w:r>
      <w:proofErr w:type="spellEnd"/>
      <w:r w:rsidR="00AA4FA9" w:rsidRPr="00D31AB4">
        <w:t xml:space="preserve"> bozar, periodontal tedaviye </w:t>
      </w:r>
      <w:r w:rsidR="00037B76" w:rsidRPr="00D31AB4">
        <w:t>yanıtı</w:t>
      </w:r>
      <w:r w:rsidR="00AA4FA9" w:rsidRPr="00D31AB4">
        <w:t xml:space="preserve"> etkiler. </w:t>
      </w:r>
      <w:r w:rsidR="00037B76" w:rsidRPr="00D31AB4">
        <w:t>Dişlerin vital veya devital olması periodontal prognozu etkilemez.</w:t>
      </w:r>
      <w:r w:rsidR="00AA4FA9" w:rsidRPr="00D31AB4">
        <w:t xml:space="preserve"> </w:t>
      </w:r>
      <w:r w:rsidR="00037B76" w:rsidRPr="00D31AB4">
        <w:t xml:space="preserve">Vital dişin de </w:t>
      </w:r>
      <w:proofErr w:type="spellStart"/>
      <w:r w:rsidR="00037B76" w:rsidRPr="00D31AB4">
        <w:t>d</w:t>
      </w:r>
      <w:r w:rsidR="00AA4FA9" w:rsidRPr="00D31AB4">
        <w:t>evital</w:t>
      </w:r>
      <w:proofErr w:type="spellEnd"/>
      <w:r w:rsidR="00AA4FA9" w:rsidRPr="00D31AB4">
        <w:t xml:space="preserve"> dişin </w:t>
      </w:r>
      <w:r w:rsidR="00037B76" w:rsidRPr="00D31AB4">
        <w:t xml:space="preserve">de </w:t>
      </w:r>
      <w:r w:rsidR="00AA4FA9" w:rsidRPr="00D31AB4">
        <w:t xml:space="preserve">sementine yeni ataçman </w:t>
      </w:r>
      <w:r w:rsidR="00525B13" w:rsidRPr="00D31AB4">
        <w:t>gerçekleşebilir.</w:t>
      </w:r>
    </w:p>
    <w:p w:rsidR="00A6576E" w:rsidRPr="00D31AB4" w:rsidRDefault="00D10CAA" w:rsidP="00E94912">
      <w:pPr>
        <w:spacing w:line="240" w:lineRule="auto"/>
        <w:rPr>
          <w:b/>
        </w:rPr>
      </w:pPr>
      <w:r w:rsidRPr="00D31AB4">
        <w:rPr>
          <w:b/>
        </w:rPr>
        <w:t>TEŞHİSLE PROGNOZ ARASINDAKİ İLİŞKİ</w:t>
      </w:r>
    </w:p>
    <w:p w:rsidR="00D10CAA" w:rsidRPr="00D31AB4" w:rsidRDefault="00D10CAA" w:rsidP="00BC2C48">
      <w:pPr>
        <w:spacing w:line="240" w:lineRule="auto"/>
        <w:rPr>
          <w:b/>
        </w:rPr>
      </w:pPr>
      <w:proofErr w:type="spellStart"/>
      <w:r w:rsidRPr="00D31AB4">
        <w:rPr>
          <w:b/>
        </w:rPr>
        <w:t>Gingivitis</w:t>
      </w:r>
      <w:r w:rsidR="007650CA" w:rsidRPr="00D31AB4">
        <w:rPr>
          <w:b/>
        </w:rPr>
        <w:t>l</w:t>
      </w:r>
      <w:r w:rsidRPr="00D31AB4">
        <w:rPr>
          <w:b/>
        </w:rPr>
        <w:t>i</w:t>
      </w:r>
      <w:proofErr w:type="spellEnd"/>
      <w:r w:rsidRPr="00D31AB4">
        <w:rPr>
          <w:b/>
        </w:rPr>
        <w:t xml:space="preserve"> </w:t>
      </w:r>
      <w:r w:rsidR="007650CA" w:rsidRPr="00D31AB4">
        <w:rPr>
          <w:b/>
        </w:rPr>
        <w:t>Hastaların Prognozu</w:t>
      </w:r>
    </w:p>
    <w:p w:rsidR="00D10CAA" w:rsidRPr="00D31AB4" w:rsidRDefault="00AA4FA9" w:rsidP="00BC2C48">
      <w:pPr>
        <w:spacing w:line="240" w:lineRule="auto"/>
      </w:pPr>
      <w:r w:rsidRPr="00D31AB4">
        <w:rPr>
          <w:b/>
        </w:rPr>
        <w:t xml:space="preserve">Diş </w:t>
      </w:r>
      <w:r w:rsidR="0087055B" w:rsidRPr="00D31AB4">
        <w:rPr>
          <w:b/>
        </w:rPr>
        <w:t>Plağına Bağlı Gingivitis</w:t>
      </w:r>
      <w:r w:rsidR="000A088B" w:rsidRPr="00D31AB4">
        <w:rPr>
          <w:b/>
        </w:rPr>
        <w:t xml:space="preserve">. </w:t>
      </w:r>
      <w:r w:rsidR="00D10CAA" w:rsidRPr="00D31AB4">
        <w:t xml:space="preserve">Prognoz iyidir. Ataçman kaybı yoktur, </w:t>
      </w:r>
      <w:r w:rsidR="007E4628" w:rsidRPr="00D31AB4">
        <w:t>etiyolojik</w:t>
      </w:r>
      <w:r w:rsidR="00D10CAA" w:rsidRPr="00D31AB4">
        <w:t xml:space="preserve"> faktör olan </w:t>
      </w:r>
      <w:proofErr w:type="gramStart"/>
      <w:r w:rsidR="00D10CAA" w:rsidRPr="00D31AB4">
        <w:t>lokal</w:t>
      </w:r>
      <w:proofErr w:type="gramEnd"/>
      <w:r w:rsidR="00D10CAA" w:rsidRPr="00D31AB4">
        <w:t xml:space="preserve"> irritanlar elimine edildikten sonra olay geriye döner.</w:t>
      </w:r>
    </w:p>
    <w:p w:rsidR="00D10CAA" w:rsidRPr="00D31AB4" w:rsidRDefault="00AA4FA9" w:rsidP="00BC2C48">
      <w:pPr>
        <w:spacing w:line="240" w:lineRule="auto"/>
      </w:pPr>
      <w:r w:rsidRPr="00D31AB4">
        <w:rPr>
          <w:b/>
        </w:rPr>
        <w:t xml:space="preserve">Diş </w:t>
      </w:r>
      <w:r w:rsidR="0087055B" w:rsidRPr="00D31AB4">
        <w:rPr>
          <w:b/>
        </w:rPr>
        <w:t>Plağına Bağlı, Ancak Sistemik Faktörlerin Modifiye Ettiği Gingivitis</w:t>
      </w:r>
      <w:r w:rsidR="000A088B" w:rsidRPr="00D31AB4">
        <w:rPr>
          <w:b/>
        </w:rPr>
        <w:t xml:space="preserve">. </w:t>
      </w:r>
      <w:r w:rsidR="000A088B" w:rsidRPr="00D31AB4">
        <w:t>Dişetinin plağa</w:t>
      </w:r>
      <w:r w:rsidR="00D10CAA" w:rsidRPr="00D31AB4">
        <w:t xml:space="preserve"> verdiği cevap bazı sistemik faktörler tarafından değiştirilebilir. Örneğin; puberte, </w:t>
      </w:r>
      <w:r w:rsidR="007E4628" w:rsidRPr="00D31AB4">
        <w:t>menst</w:t>
      </w:r>
      <w:r w:rsidR="006B4C9A">
        <w:t>r</w:t>
      </w:r>
      <w:r w:rsidR="007E4628" w:rsidRPr="00D31AB4">
        <w:t>üasyon</w:t>
      </w:r>
      <w:r w:rsidR="00D10CAA" w:rsidRPr="00D31AB4">
        <w:t xml:space="preserve">, hamilelik, </w:t>
      </w:r>
      <w:r w:rsidR="007E4628" w:rsidRPr="00D31AB4">
        <w:t>diyabet</w:t>
      </w:r>
      <w:r w:rsidR="00D10CAA" w:rsidRPr="00D31AB4">
        <w:t xml:space="preserve">, kan hastalıkları. Az miktardaki plağa karşı aşırı </w:t>
      </w:r>
      <w:r w:rsidR="000A088B" w:rsidRPr="00D31AB4">
        <w:t xml:space="preserve">reaksiyon ortaya çıkabilir. </w:t>
      </w:r>
      <w:r w:rsidR="00D10CAA" w:rsidRPr="00D31AB4">
        <w:t>Bu durumda prognoz</w:t>
      </w:r>
      <w:r w:rsidR="00454413">
        <w:t xml:space="preserve"> hem pl</w:t>
      </w:r>
      <w:r w:rsidR="002557E0">
        <w:t>ak birikiminin</w:t>
      </w:r>
      <w:r w:rsidR="00D10CAA" w:rsidRPr="00D31AB4">
        <w:t xml:space="preserve"> hem de sistemik durumun kontrolün</w:t>
      </w:r>
      <w:r w:rsidR="002557E0">
        <w:t xml:space="preserve">e </w:t>
      </w:r>
      <w:r w:rsidR="00454413">
        <w:t>bağlıdır</w:t>
      </w:r>
      <w:r w:rsidR="00D10CAA" w:rsidRPr="00D31AB4">
        <w:t xml:space="preserve">. </w:t>
      </w:r>
    </w:p>
    <w:p w:rsidR="00D10CAA" w:rsidRPr="00D31AB4" w:rsidRDefault="00AA4FA9" w:rsidP="00BC2C48">
      <w:pPr>
        <w:spacing w:line="240" w:lineRule="auto"/>
      </w:pPr>
      <w:r w:rsidRPr="00D31AB4">
        <w:rPr>
          <w:b/>
        </w:rPr>
        <w:t xml:space="preserve">Plağa </w:t>
      </w:r>
      <w:r w:rsidR="0087055B" w:rsidRPr="00D31AB4">
        <w:rPr>
          <w:b/>
        </w:rPr>
        <w:t>Bağlı ve İlaçların Etkilediği Gingival Hastalıklar</w:t>
      </w:r>
      <w:r w:rsidR="000A088B" w:rsidRPr="00D31AB4">
        <w:rPr>
          <w:b/>
        </w:rPr>
        <w:t xml:space="preserve">. </w:t>
      </w:r>
      <w:proofErr w:type="spellStart"/>
      <w:r w:rsidR="000A088B" w:rsidRPr="00D31AB4">
        <w:t>Fenitoin</w:t>
      </w:r>
      <w:proofErr w:type="spellEnd"/>
      <w:r w:rsidR="000A088B" w:rsidRPr="00D31AB4">
        <w:t>, siklosporin</w:t>
      </w:r>
      <w:r w:rsidR="00D10CAA" w:rsidRPr="00D31AB4">
        <w:t>,</w:t>
      </w:r>
      <w:r w:rsidR="000A088B" w:rsidRPr="00D31AB4">
        <w:t xml:space="preserve"> </w:t>
      </w:r>
      <w:proofErr w:type="spellStart"/>
      <w:r w:rsidR="000A088B" w:rsidRPr="00D31AB4">
        <w:t>nifedipin</w:t>
      </w:r>
      <w:proofErr w:type="spellEnd"/>
      <w:r w:rsidR="00D10CAA" w:rsidRPr="00D31AB4">
        <w:t xml:space="preserve">, kullanan hastalarda dişeti büyümesi görülür. İlacı kullandığı sürece dişetindeki </w:t>
      </w:r>
      <w:r w:rsidR="00B13D16" w:rsidRPr="00D31AB4">
        <w:t>olay</w:t>
      </w:r>
      <w:r w:rsidR="00D10CAA" w:rsidRPr="00D31AB4">
        <w:t xml:space="preserve"> tekrarlar. Bu durumlarda prognoz hastanın ilacı değiştirip </w:t>
      </w:r>
      <w:r w:rsidR="00B13D16" w:rsidRPr="00D31AB4">
        <w:t>değiştirememesine</w:t>
      </w:r>
      <w:r w:rsidR="00D10CAA" w:rsidRPr="00D31AB4">
        <w:t xml:space="preserve"> bağlıdır. Aynı </w:t>
      </w:r>
      <w:r w:rsidR="00B13D16" w:rsidRPr="00D31AB4">
        <w:t>durum</w:t>
      </w:r>
      <w:r w:rsidR="00D10CAA" w:rsidRPr="00D31AB4">
        <w:t xml:space="preserve"> doğum kontrol hapı kullananlar için de geçerlidir.</w:t>
      </w:r>
    </w:p>
    <w:p w:rsidR="00B13D16" w:rsidRPr="00D31AB4" w:rsidRDefault="00B13D16" w:rsidP="00BC2C48">
      <w:pPr>
        <w:spacing w:line="240" w:lineRule="auto"/>
      </w:pPr>
      <w:r w:rsidRPr="00D31AB4">
        <w:rPr>
          <w:b/>
        </w:rPr>
        <w:t>Malnutrisyonun</w:t>
      </w:r>
      <w:r w:rsidR="0087055B" w:rsidRPr="00D31AB4">
        <w:rPr>
          <w:b/>
        </w:rPr>
        <w:t xml:space="preserve"> Etkilediği Gingival</w:t>
      </w:r>
      <w:r w:rsidR="0087055B" w:rsidRPr="00D31AB4">
        <w:t xml:space="preserve"> </w:t>
      </w:r>
      <w:r w:rsidR="0087055B" w:rsidRPr="00D31AB4">
        <w:rPr>
          <w:b/>
        </w:rPr>
        <w:t>Hastalıklar</w:t>
      </w:r>
      <w:r w:rsidRPr="00D31AB4">
        <w:t xml:space="preserve">. Malnutrisyonun gingival hastalıklar </w:t>
      </w:r>
      <w:r w:rsidR="00041BD5" w:rsidRPr="00D31AB4">
        <w:t>üzerindeki</w:t>
      </w:r>
      <w:r w:rsidRPr="00D31AB4">
        <w:t xml:space="preserve"> rolü şüphelidir. Yapılan çalışmalarda aralarında </w:t>
      </w:r>
      <w:r w:rsidR="002557E0">
        <w:t xml:space="preserve">istatistiksel açıdan </w:t>
      </w:r>
      <w:r w:rsidRPr="00D31AB4">
        <w:t>kuvvetli bir ilişki tespit edilememiştir.</w:t>
      </w:r>
      <w:r w:rsidR="00041BD5" w:rsidRPr="00D31AB4">
        <w:t xml:space="preserve"> Tek olası istisna C vitaminidir. Eksikliğin</w:t>
      </w:r>
      <w:r w:rsidR="002557E0">
        <w:t>in</w:t>
      </w:r>
      <w:r w:rsidR="00041BD5" w:rsidRPr="00D31AB4">
        <w:t xml:space="preserve"> </w:t>
      </w:r>
      <w:r w:rsidR="002557E0" w:rsidRPr="00D31AB4">
        <w:t xml:space="preserve">sontlamada kanamayı </w:t>
      </w:r>
      <w:r w:rsidR="002557E0">
        <w:t xml:space="preserve">plak birikiminden bağımsız olarak </w:t>
      </w:r>
      <w:r w:rsidR="002557E0" w:rsidRPr="00D31AB4">
        <w:t xml:space="preserve">arttırdığı </w:t>
      </w:r>
      <w:r w:rsidR="00041BD5" w:rsidRPr="00D31AB4">
        <w:t>bildirilmiştir. Prognoz eksikliğin derecesi ve süresine bağlı olarak etkilenebilir.</w:t>
      </w:r>
    </w:p>
    <w:p w:rsidR="007650CA" w:rsidRPr="00D31AB4" w:rsidRDefault="00041BD5" w:rsidP="00BC2C48">
      <w:pPr>
        <w:spacing w:line="240" w:lineRule="auto"/>
      </w:pPr>
      <w:r w:rsidRPr="00D31AB4">
        <w:rPr>
          <w:b/>
        </w:rPr>
        <w:t xml:space="preserve">Plağa </w:t>
      </w:r>
      <w:r w:rsidR="0087055B" w:rsidRPr="00D31AB4">
        <w:rPr>
          <w:b/>
        </w:rPr>
        <w:t>Bağlı Olmaksızın Gelişen Gingival Lezyonlar</w:t>
      </w:r>
      <w:r w:rsidRPr="00D31AB4">
        <w:t xml:space="preserve">. Çeşitli bakteriyel </w:t>
      </w:r>
      <w:proofErr w:type="spellStart"/>
      <w:r w:rsidRPr="00D31AB4">
        <w:t>fungal</w:t>
      </w:r>
      <w:proofErr w:type="spellEnd"/>
      <w:r w:rsidRPr="00D31AB4">
        <w:t xml:space="preserve"> ve viral </w:t>
      </w:r>
      <w:proofErr w:type="gramStart"/>
      <w:r w:rsidRPr="00D31AB4">
        <w:t>enfeksiyonlar</w:t>
      </w:r>
      <w:proofErr w:type="gramEnd"/>
      <w:r w:rsidRPr="00D31AB4">
        <w:t xml:space="preserve"> sırasında </w:t>
      </w:r>
      <w:r w:rsidR="002557E0">
        <w:t>ortaya çıkarlar</w:t>
      </w:r>
      <w:r w:rsidRPr="00D31AB4">
        <w:t xml:space="preserve">. Plak birikimine bağlı olmadıklarından </w:t>
      </w:r>
      <w:proofErr w:type="spellStart"/>
      <w:r w:rsidRPr="00D31AB4">
        <w:t>prognozları</w:t>
      </w:r>
      <w:proofErr w:type="spellEnd"/>
      <w:r w:rsidRPr="00D31AB4">
        <w:t xml:space="preserve"> </w:t>
      </w:r>
      <w:proofErr w:type="gramStart"/>
      <w:r w:rsidRPr="00D31AB4">
        <w:t>enfeksiyon</w:t>
      </w:r>
      <w:proofErr w:type="gramEnd"/>
      <w:r w:rsidRPr="00D31AB4">
        <w:t xml:space="preserve"> nedeninin eliminasyonuna bağlıdır. Keza</w:t>
      </w:r>
      <w:r w:rsidR="002557E0">
        <w:t>,</w:t>
      </w:r>
      <w:r w:rsidRPr="00D31AB4">
        <w:t xml:space="preserve"> dermatolojik hastalıklara bağlı gingival lezyonların prognozu da bunların </w:t>
      </w:r>
      <w:proofErr w:type="gramStart"/>
      <w:r w:rsidRPr="00D31AB4">
        <w:t>eliminasyonuna</w:t>
      </w:r>
      <w:proofErr w:type="gramEnd"/>
      <w:r w:rsidRPr="00D31AB4">
        <w:t xml:space="preserve"> bağlıdır. Aynı </w:t>
      </w:r>
      <w:r w:rsidR="007650CA" w:rsidRPr="00D31AB4">
        <w:t>çözüm</w:t>
      </w:r>
      <w:r w:rsidRPr="00D31AB4">
        <w:t xml:space="preserve"> </w:t>
      </w:r>
      <w:r w:rsidR="007650CA" w:rsidRPr="00D31AB4">
        <w:t>alerjik, toksik ve yabancı cisim reaksiyonuna bağlı lezyonlarda da geçerlidir.</w:t>
      </w:r>
    </w:p>
    <w:p w:rsidR="007650CA" w:rsidRPr="00D31AB4" w:rsidRDefault="007650CA" w:rsidP="00BC2C48">
      <w:pPr>
        <w:spacing w:line="240" w:lineRule="auto"/>
        <w:rPr>
          <w:b/>
        </w:rPr>
      </w:pPr>
      <w:r w:rsidRPr="00D31AB4">
        <w:rPr>
          <w:b/>
        </w:rPr>
        <w:t>Periodontitisli Hastaların Prognozu</w:t>
      </w:r>
    </w:p>
    <w:p w:rsidR="007650CA" w:rsidRPr="00D31AB4" w:rsidRDefault="007650CA" w:rsidP="00BC2C48">
      <w:pPr>
        <w:spacing w:line="240" w:lineRule="auto"/>
      </w:pPr>
      <w:r w:rsidRPr="00D31AB4">
        <w:rPr>
          <w:b/>
        </w:rPr>
        <w:t xml:space="preserve">Kronik </w:t>
      </w:r>
      <w:r w:rsidR="0087055B" w:rsidRPr="00D31AB4">
        <w:rPr>
          <w:b/>
        </w:rPr>
        <w:t>P</w:t>
      </w:r>
      <w:r w:rsidRPr="00D31AB4">
        <w:rPr>
          <w:b/>
        </w:rPr>
        <w:t>eriodontitis</w:t>
      </w:r>
      <w:r w:rsidRPr="00D31AB4">
        <w:t xml:space="preserve">. Klinik ataçman ve kemik kaybı çok fazla olmayan olgularda tedavi sonrasında </w:t>
      </w:r>
      <w:r w:rsidR="00116012">
        <w:t xml:space="preserve">iyi bir </w:t>
      </w:r>
      <w:r w:rsidRPr="00D31AB4">
        <w:t xml:space="preserve">oral </w:t>
      </w:r>
      <w:proofErr w:type="gramStart"/>
      <w:r w:rsidRPr="00D31AB4">
        <w:t>hijyen</w:t>
      </w:r>
      <w:proofErr w:type="gramEnd"/>
      <w:r w:rsidR="00116012">
        <w:t xml:space="preserve"> sağlanıp bu durum</w:t>
      </w:r>
      <w:r w:rsidRPr="00D31AB4">
        <w:t xml:space="preserve"> </w:t>
      </w:r>
      <w:r w:rsidR="00116012">
        <w:t xml:space="preserve">ileride de </w:t>
      </w:r>
      <w:r w:rsidRPr="00D31AB4">
        <w:t>sürdürülebilirse prognoz iyidir. Aşırı doku kaybı, furkasyon sorunu</w:t>
      </w:r>
      <w:r w:rsidR="00116012">
        <w:t xml:space="preserve"> ve</w:t>
      </w:r>
      <w:r w:rsidRPr="00D31AB4">
        <w:t xml:space="preserve"> </w:t>
      </w:r>
      <w:proofErr w:type="spellStart"/>
      <w:r w:rsidRPr="00D31AB4">
        <w:t>mobilitenin</w:t>
      </w:r>
      <w:proofErr w:type="spellEnd"/>
      <w:r w:rsidRPr="00D31AB4">
        <w:t xml:space="preserve"> bulunduğu olgularda prognoz kötüye gider.</w:t>
      </w:r>
    </w:p>
    <w:p w:rsidR="007650CA" w:rsidRPr="00D31AB4" w:rsidRDefault="007650CA" w:rsidP="00BC2C48">
      <w:pPr>
        <w:spacing w:line="240" w:lineRule="auto"/>
      </w:pPr>
      <w:r w:rsidRPr="00D31AB4">
        <w:rPr>
          <w:b/>
        </w:rPr>
        <w:t>Agresif</w:t>
      </w:r>
      <w:r w:rsidRPr="00D31AB4">
        <w:t xml:space="preserve"> </w:t>
      </w:r>
      <w:r w:rsidR="0087055B" w:rsidRPr="00D31AB4">
        <w:rPr>
          <w:b/>
        </w:rPr>
        <w:t>P</w:t>
      </w:r>
      <w:r w:rsidRPr="00D31AB4">
        <w:rPr>
          <w:b/>
        </w:rPr>
        <w:t>eriodontitis</w:t>
      </w:r>
      <w:r w:rsidRPr="00D31AB4">
        <w:t xml:space="preserve">. </w:t>
      </w:r>
      <w:r w:rsidR="00B4247F" w:rsidRPr="00D31AB4">
        <w:t xml:space="preserve">Erken tanı konulan </w:t>
      </w:r>
      <w:proofErr w:type="gramStart"/>
      <w:r w:rsidR="00226D42" w:rsidRPr="00D31AB4">
        <w:t>lokalize</w:t>
      </w:r>
      <w:proofErr w:type="gramEnd"/>
      <w:r w:rsidR="00226D42" w:rsidRPr="00D31AB4">
        <w:t xml:space="preserve"> tip olgularda;</w:t>
      </w:r>
      <w:r w:rsidR="00B4247F" w:rsidRPr="00D31AB4">
        <w:t xml:space="preserve"> konservatif tedavi, oral hijyenin sağlanması ve sistemik antibiyotik kullanımı ile mükemmel bir prognoz </w:t>
      </w:r>
      <w:r w:rsidR="00116012">
        <w:t>elde edilebilir</w:t>
      </w:r>
      <w:r w:rsidR="00B4247F" w:rsidRPr="00D31AB4">
        <w:t>.</w:t>
      </w:r>
      <w:r w:rsidR="00413781" w:rsidRPr="00D31AB4">
        <w:t xml:space="preserve"> </w:t>
      </w:r>
      <w:r w:rsidR="00226D42" w:rsidRPr="00D31AB4">
        <w:t xml:space="preserve">Daha ileri vakalarda da oral </w:t>
      </w:r>
      <w:proofErr w:type="gramStart"/>
      <w:r w:rsidR="00226D42" w:rsidRPr="00D31AB4">
        <w:t>hijyen</w:t>
      </w:r>
      <w:proofErr w:type="gramEnd"/>
      <w:r w:rsidR="00226D42" w:rsidRPr="00D31AB4">
        <w:t xml:space="preserve">, sistemik antibiyotik ve rejeneratif tedaviyle iyi sonuçlar alınabilir. Generalize forma sahip hastalarda </w:t>
      </w:r>
      <w:r w:rsidR="00116012">
        <w:t>-</w:t>
      </w:r>
      <w:r w:rsidR="00226D42" w:rsidRPr="00D31AB4">
        <w:t xml:space="preserve">ki </w:t>
      </w:r>
      <w:r w:rsidR="00116012">
        <w:t>çoğunlukla</w:t>
      </w:r>
      <w:r w:rsidR="00226D42" w:rsidRPr="00D31AB4">
        <w:t xml:space="preserve"> 30 yaşın altındadırlar</w:t>
      </w:r>
      <w:r w:rsidR="00116012">
        <w:t>-</w:t>
      </w:r>
      <w:r w:rsidR="001F3462" w:rsidRPr="00D31AB4">
        <w:t xml:space="preserve"> bağışıklık yanıtındaki problemler</w:t>
      </w:r>
      <w:r w:rsidR="00116012">
        <w:t>e</w:t>
      </w:r>
      <w:r w:rsidR="001F3462" w:rsidRPr="00D31AB4">
        <w:t xml:space="preserve"> sigara </w:t>
      </w:r>
      <w:r w:rsidR="001F3462" w:rsidRPr="00D31AB4">
        <w:lastRenderedPageBreak/>
        <w:t xml:space="preserve">gibi yardımcı etkenler de </w:t>
      </w:r>
      <w:r w:rsidR="00116012">
        <w:t>eşlik ediyorsa</w:t>
      </w:r>
      <w:r w:rsidR="001F3462" w:rsidRPr="00D31AB4">
        <w:t xml:space="preserve"> genellikle diş taşları temizliği, oral </w:t>
      </w:r>
      <w:proofErr w:type="gramStart"/>
      <w:r w:rsidR="001F3462" w:rsidRPr="00D31AB4">
        <w:t>hij</w:t>
      </w:r>
      <w:r w:rsidR="00116012">
        <w:t>yen</w:t>
      </w:r>
      <w:proofErr w:type="gramEnd"/>
      <w:r w:rsidR="00116012">
        <w:t xml:space="preserve"> eğitimi ve cerrahi işlemlerden ibaret</w:t>
      </w:r>
      <w:r w:rsidR="001F3462" w:rsidRPr="00D31AB4">
        <w:t xml:space="preserve"> konvansiyonel tedaviye olumlu yanıt alınamaz. </w:t>
      </w:r>
    </w:p>
    <w:p w:rsidR="001F3462" w:rsidRPr="00D31AB4" w:rsidRDefault="00D10CAA" w:rsidP="00BC2C48">
      <w:pPr>
        <w:spacing w:line="240" w:lineRule="auto"/>
      </w:pPr>
      <w:r w:rsidRPr="00D31AB4">
        <w:rPr>
          <w:b/>
        </w:rPr>
        <w:t xml:space="preserve">Sistemik </w:t>
      </w:r>
      <w:r w:rsidR="0087055B" w:rsidRPr="00D31AB4">
        <w:rPr>
          <w:b/>
        </w:rPr>
        <w:t>Hastalıklarla Birlikte Görülen Periodontitis</w:t>
      </w:r>
      <w:r w:rsidR="001F3462" w:rsidRPr="00D31AB4">
        <w:t>. İki kategoride ele alınır.</w:t>
      </w:r>
    </w:p>
    <w:p w:rsidR="004B0189" w:rsidRPr="00D31AB4" w:rsidRDefault="001F3462" w:rsidP="00E94912">
      <w:pPr>
        <w:spacing w:line="240" w:lineRule="auto"/>
      </w:pPr>
      <w:r w:rsidRPr="00D31AB4">
        <w:t xml:space="preserve">1- </w:t>
      </w:r>
      <w:r w:rsidR="00AA4FA9" w:rsidRPr="00D31AB4">
        <w:t>Hematolojik hastalıklarla ilgili olanlar; lösemi, nötropeni gibi.</w:t>
      </w:r>
    </w:p>
    <w:p w:rsidR="00D10CAA" w:rsidRPr="00D31AB4" w:rsidRDefault="001F3462" w:rsidP="00BC2C48">
      <w:pPr>
        <w:spacing w:line="240" w:lineRule="auto"/>
      </w:pPr>
      <w:r w:rsidRPr="00D31AB4">
        <w:t xml:space="preserve">2- </w:t>
      </w:r>
      <w:r w:rsidR="00AA4FA9" w:rsidRPr="00D31AB4">
        <w:t xml:space="preserve">Genetik; Nötropeni, </w:t>
      </w:r>
      <w:proofErr w:type="spellStart"/>
      <w:r w:rsidR="00AA4FA9" w:rsidRPr="00D31AB4">
        <w:t>Down</w:t>
      </w:r>
      <w:proofErr w:type="spellEnd"/>
      <w:r w:rsidR="00AA4FA9" w:rsidRPr="00D31AB4">
        <w:t xml:space="preserve"> </w:t>
      </w:r>
      <w:proofErr w:type="spellStart"/>
      <w:r w:rsidR="00AA4FA9" w:rsidRPr="00D31AB4">
        <w:t>dendromu</w:t>
      </w:r>
      <w:proofErr w:type="spellEnd"/>
      <w:r w:rsidR="00AA4FA9" w:rsidRPr="00D31AB4">
        <w:t xml:space="preserve">, </w:t>
      </w:r>
      <w:proofErr w:type="spellStart"/>
      <w:r w:rsidR="00AA4FA9" w:rsidRPr="00D31AB4">
        <w:t>Papillon-Lefevre</w:t>
      </w:r>
      <w:proofErr w:type="spellEnd"/>
      <w:r w:rsidR="00AA4FA9" w:rsidRPr="00D31AB4">
        <w:t xml:space="preserve"> </w:t>
      </w:r>
      <w:proofErr w:type="gramStart"/>
      <w:r w:rsidR="00AA4FA9" w:rsidRPr="00D31AB4">
        <w:t>sendromu</w:t>
      </w:r>
      <w:proofErr w:type="gramEnd"/>
      <w:r w:rsidR="00AA4FA9" w:rsidRPr="00D31AB4">
        <w:t xml:space="preserve">, </w:t>
      </w:r>
      <w:proofErr w:type="spellStart"/>
      <w:r w:rsidR="00AA4FA9" w:rsidRPr="00D31AB4">
        <w:t>hipofosfata</w:t>
      </w:r>
      <w:r w:rsidRPr="00D31AB4">
        <w:t>z</w:t>
      </w:r>
      <w:r w:rsidR="00AA4FA9" w:rsidRPr="00D31AB4">
        <w:t>i</w:t>
      </w:r>
      <w:r w:rsidRPr="00D31AB4">
        <w:t>y</w:t>
      </w:r>
      <w:r w:rsidR="00AA4FA9" w:rsidRPr="00D31AB4">
        <w:t>a</w:t>
      </w:r>
      <w:proofErr w:type="spellEnd"/>
      <w:r w:rsidR="00AA4FA9" w:rsidRPr="00D31AB4">
        <w:t xml:space="preserve"> gibi. </w:t>
      </w:r>
      <w:r w:rsidR="00D10CAA" w:rsidRPr="00D31AB4">
        <w:t>Esas et</w:t>
      </w:r>
      <w:r w:rsidRPr="00D31AB4">
        <w:t>i</w:t>
      </w:r>
      <w:r w:rsidR="00D10CAA" w:rsidRPr="00D31AB4">
        <w:t>yolojik faktör plak olmasına rağmen</w:t>
      </w:r>
      <w:r w:rsidRPr="00D31AB4">
        <w:t>,</w:t>
      </w:r>
      <w:r w:rsidR="00D10CAA" w:rsidRPr="00D31AB4">
        <w:t xml:space="preserve"> sistemik durum kişinin plağa karşı cevabını olumsuz yönde etkiler. </w:t>
      </w:r>
      <w:r w:rsidR="00202C5B" w:rsidRPr="00D31AB4">
        <w:t xml:space="preserve">Örneğin; </w:t>
      </w:r>
      <w:proofErr w:type="spellStart"/>
      <w:r w:rsidR="00202C5B" w:rsidRPr="00D31AB4">
        <w:t>n</w:t>
      </w:r>
      <w:r w:rsidR="00D10CAA" w:rsidRPr="00D31AB4">
        <w:t>ötropenide</w:t>
      </w:r>
      <w:proofErr w:type="spellEnd"/>
      <w:r w:rsidR="00D10CAA" w:rsidRPr="00D31AB4">
        <w:t xml:space="preserve"> </w:t>
      </w:r>
      <w:proofErr w:type="gramStart"/>
      <w:r w:rsidR="00D10CAA" w:rsidRPr="00D31AB4">
        <w:t>sirkülasyondaki</w:t>
      </w:r>
      <w:proofErr w:type="gramEnd"/>
      <w:r w:rsidR="00D10CAA" w:rsidRPr="00D31AB4">
        <w:t xml:space="preserve"> </w:t>
      </w:r>
      <w:proofErr w:type="spellStart"/>
      <w:r w:rsidR="00D10CAA" w:rsidRPr="00D31AB4">
        <w:t>nötrofillerin</w:t>
      </w:r>
      <w:proofErr w:type="spellEnd"/>
      <w:r w:rsidR="00D10CAA" w:rsidRPr="00D31AB4">
        <w:t xml:space="preserve"> azalması periodonsiyumdaki aşırı yıkımdan sorumlu olabilir. </w:t>
      </w:r>
      <w:r w:rsidR="00202C5B" w:rsidRPr="00D31AB4">
        <w:t xml:space="preserve">Konak yanıtını değiştiren genetik hastalıklar da </w:t>
      </w:r>
      <w:proofErr w:type="gramStart"/>
      <w:r w:rsidR="00202C5B" w:rsidRPr="00D31AB4">
        <w:t>agresif</w:t>
      </w:r>
      <w:proofErr w:type="gramEnd"/>
      <w:r w:rsidR="00202C5B" w:rsidRPr="00D31AB4">
        <w:t xml:space="preserve"> periodontitise benzer tablolara neden olarak prognozu olumsuz yönde etkileyebilirler.</w:t>
      </w:r>
    </w:p>
    <w:p w:rsidR="00202C5B" w:rsidRPr="00D31AB4" w:rsidRDefault="00202C5B" w:rsidP="00E94912">
      <w:pPr>
        <w:spacing w:line="240" w:lineRule="auto"/>
      </w:pPr>
      <w:r w:rsidRPr="00D31AB4">
        <w:rPr>
          <w:b/>
        </w:rPr>
        <w:t xml:space="preserve">Nekrotizan </w:t>
      </w:r>
      <w:r w:rsidR="0087055B" w:rsidRPr="00D31AB4">
        <w:rPr>
          <w:b/>
        </w:rPr>
        <w:t>Periodontal Hastalıklar</w:t>
      </w:r>
      <w:r w:rsidRPr="00D31AB4">
        <w:t xml:space="preserve">. </w:t>
      </w:r>
      <w:r w:rsidR="003E08C1" w:rsidRPr="00D31AB4">
        <w:t xml:space="preserve">NUG te bakteriyel etkenlerin yanı sıra akut psikolojik stres, sigara ve kötü beslenme gibi ikincil faktörler de vardır. Bakteriyel plak ve ikincil faktörlerin kontrol altına alınabildiği olgularda </w:t>
      </w:r>
      <w:proofErr w:type="spellStart"/>
      <w:r w:rsidR="003E08C1" w:rsidRPr="00D31AB4">
        <w:t>NUG</w:t>
      </w:r>
      <w:r w:rsidR="00BC2C48" w:rsidRPr="00D31AB4">
        <w:t>’</w:t>
      </w:r>
      <w:r w:rsidR="003E08C1" w:rsidRPr="00D31AB4">
        <w:t>in</w:t>
      </w:r>
      <w:proofErr w:type="spellEnd"/>
      <w:r w:rsidR="003E08C1" w:rsidRPr="00D31AB4">
        <w:t xml:space="preserve"> prognozu iyidir ama oluşan doku hasarı </w:t>
      </w:r>
      <w:r w:rsidR="000A25A4">
        <w:t>kalıcıdır</w:t>
      </w:r>
      <w:r w:rsidR="003E08C1" w:rsidRPr="00D31AB4">
        <w:t xml:space="preserve">. İkincil faktörlerin tam olarak elimine edilemediği durumlarda nüks </w:t>
      </w:r>
      <w:r w:rsidR="00DD1ACD" w:rsidRPr="00D31AB4">
        <w:t>görülebilir, bu</w:t>
      </w:r>
      <w:r w:rsidR="003E08C1" w:rsidRPr="00D31AB4">
        <w:t xml:space="preserve"> durumda prognoz da kötüye doğru gidecektir.</w:t>
      </w:r>
      <w:r w:rsidR="00DD1ACD" w:rsidRPr="00D31AB4">
        <w:t xml:space="preserve"> Sistemik olarak sağlıklı </w:t>
      </w:r>
      <w:proofErr w:type="spellStart"/>
      <w:r w:rsidR="00DD1ACD" w:rsidRPr="00D31AB4">
        <w:t>NUP</w:t>
      </w:r>
      <w:r w:rsidR="000A25A4">
        <w:t>’</w:t>
      </w:r>
      <w:r w:rsidR="00DD1ACD" w:rsidRPr="00D31AB4">
        <w:t>li</w:t>
      </w:r>
      <w:proofErr w:type="spellEnd"/>
      <w:r w:rsidR="00DD1ACD" w:rsidRPr="00D31AB4">
        <w:t xml:space="preserve"> hastalarda da prognoz her iki grup etkenin</w:t>
      </w:r>
      <w:r w:rsidR="00A323F4" w:rsidRPr="00D31AB4">
        <w:t xml:space="preserve"> ortadan kaldırılmasına bağlıdır. Ne</w:t>
      </w:r>
      <w:r w:rsidR="004D076B" w:rsidRPr="00D31AB4">
        <w:t xml:space="preserve"> </w:t>
      </w:r>
      <w:r w:rsidR="00A323F4" w:rsidRPr="00D31AB4">
        <w:t>var ki</w:t>
      </w:r>
      <w:r w:rsidR="000A25A4">
        <w:t>,</w:t>
      </w:r>
      <w:r w:rsidR="00A323F4" w:rsidRPr="00D31AB4">
        <w:t xml:space="preserve"> çoğunlukla HIV </w:t>
      </w:r>
      <w:proofErr w:type="gramStart"/>
      <w:r w:rsidR="00A323F4" w:rsidRPr="00D31AB4">
        <w:t>enfeksiyonu</w:t>
      </w:r>
      <w:proofErr w:type="gramEnd"/>
      <w:r w:rsidR="00A323F4" w:rsidRPr="00D31AB4">
        <w:t xml:space="preserve"> gibi bağışıklık problemi yaratan sistemik </w:t>
      </w:r>
      <w:r w:rsidR="000A25A4">
        <w:t>durumlara</w:t>
      </w:r>
      <w:r w:rsidR="00A323F4" w:rsidRPr="00D31AB4">
        <w:t xml:space="preserve"> </w:t>
      </w:r>
      <w:r w:rsidR="000A25A4">
        <w:t>bağlı</w:t>
      </w:r>
      <w:r w:rsidR="00A323F4" w:rsidRPr="00D31AB4">
        <w:t xml:space="preserve"> </w:t>
      </w:r>
      <w:proofErr w:type="spellStart"/>
      <w:r w:rsidR="00A323F4" w:rsidRPr="00D31AB4">
        <w:t>NUP</w:t>
      </w:r>
      <w:r w:rsidR="000A25A4">
        <w:t>’</w:t>
      </w:r>
      <w:r w:rsidR="00A323F4" w:rsidRPr="00D31AB4">
        <w:t>in</w:t>
      </w:r>
      <w:proofErr w:type="spellEnd"/>
      <w:r w:rsidR="00A323F4" w:rsidRPr="00D31AB4">
        <w:t xml:space="preserve"> prognozu </w:t>
      </w:r>
      <w:r w:rsidR="000A25A4">
        <w:t>hastalığın</w:t>
      </w:r>
      <w:r w:rsidR="00A323F4" w:rsidRPr="00D31AB4">
        <w:t xml:space="preserve"> </w:t>
      </w:r>
      <w:proofErr w:type="spellStart"/>
      <w:r w:rsidR="00A323F4" w:rsidRPr="00D31AB4">
        <w:t>prognozuna</w:t>
      </w:r>
      <w:proofErr w:type="spellEnd"/>
      <w:r w:rsidR="00A323F4" w:rsidRPr="00D31AB4">
        <w:t xml:space="preserve"> bağlıdır.</w:t>
      </w:r>
    </w:p>
    <w:p w:rsidR="004D076B" w:rsidRPr="00D31AB4" w:rsidRDefault="004D076B" w:rsidP="00E94912">
      <w:pPr>
        <w:spacing w:line="240" w:lineRule="auto"/>
        <w:rPr>
          <w:b/>
        </w:rPr>
      </w:pPr>
      <w:r w:rsidRPr="00D31AB4">
        <w:rPr>
          <w:b/>
        </w:rPr>
        <w:t>1.</w:t>
      </w:r>
      <w:r w:rsidR="00BC2C48" w:rsidRPr="00D31AB4">
        <w:rPr>
          <w:b/>
        </w:rPr>
        <w:t>Faz Tedaviden Sonra Prognozun Yeniden Değerlendirilmesi</w:t>
      </w:r>
    </w:p>
    <w:p w:rsidR="00D10CAA" w:rsidRPr="00D31AB4" w:rsidRDefault="004D076B" w:rsidP="00A04708">
      <w:pPr>
        <w:spacing w:line="240" w:lineRule="auto"/>
      </w:pPr>
      <w:r w:rsidRPr="00D31AB4">
        <w:t>Başlangıç tedavisinden sonraki gözden geçirme safhasında bazen periodontal dokuların umulandan daha</w:t>
      </w:r>
      <w:r w:rsidR="00C9570C" w:rsidRPr="00D31AB4">
        <w:t xml:space="preserve"> fazla gelişme kaydettiği, bazen de çok fazla başarı sağlanamadığı görülebilir. Bu durumda ilk başta yapılan prognoz tahmininde değişiklikler yapılması gerekebilir. </w:t>
      </w:r>
      <w:r w:rsidRPr="00D31AB4">
        <w:t>Cep derinliğinde belirgin bir azalma ve tedaviye olumlu bir yanıt alınmışsa başlangıçta yaptığımız prognostik tahminin daha iyiye doğru değişmesine neden olabilir. Ama 1. Faz tedaviyle iltihabi yanıt kon</w:t>
      </w:r>
      <w:r w:rsidR="00C9570C" w:rsidRPr="00D31AB4">
        <w:t xml:space="preserve">trol altına alınamamışsa genel </w:t>
      </w:r>
      <w:r w:rsidRPr="00D31AB4">
        <w:t>p</w:t>
      </w:r>
      <w:r w:rsidR="00C9570C" w:rsidRPr="00D31AB4">
        <w:t>ro</w:t>
      </w:r>
      <w:r w:rsidRPr="00D31AB4">
        <w:t>gnoz</w:t>
      </w:r>
      <w:r w:rsidR="00C9570C" w:rsidRPr="00D31AB4">
        <w:t xml:space="preserve"> tahminimiz tutmamış olabilir. Bu konudaki en önemli faktörlerden birisi inflamasyonun şiddetidir. Aynı derecede periodontal yıkıma sahip iki hastadan birisinde </w:t>
      </w:r>
      <w:r w:rsidR="00A26FAC" w:rsidRPr="00D31AB4">
        <w:t xml:space="preserve">başlangıç tedavisine </w:t>
      </w:r>
      <w:r w:rsidR="00C9570C" w:rsidRPr="00D31AB4">
        <w:t xml:space="preserve">daha iyi yanıt alındığında, o hastada </w:t>
      </w:r>
      <w:proofErr w:type="gramStart"/>
      <w:r w:rsidR="00C9570C" w:rsidRPr="00D31AB4">
        <w:t>lokal</w:t>
      </w:r>
      <w:proofErr w:type="gramEnd"/>
      <w:r w:rsidR="00C9570C" w:rsidRPr="00D31AB4">
        <w:t xml:space="preserve"> irritanların daha etkili olduğu</w:t>
      </w:r>
      <w:r w:rsidR="00A26FAC" w:rsidRPr="00D31AB4">
        <w:t xml:space="preserve"> düşünülebilir</w:t>
      </w:r>
      <w:r w:rsidR="00C9570C" w:rsidRPr="00D31AB4">
        <w:t>. Lokal irritanların uzaklaştırılması dramatik bir etki yaratmıştır. Yine bu aşamada çevresel etkenlerin ve diyabet gibi sistemik hastalıkların etkilerinin kontrol altına alınıp alınmadığı da belirlenmiş olur.</w:t>
      </w:r>
    </w:p>
    <w:p w:rsidR="00A6576E" w:rsidRPr="00D31AB4" w:rsidRDefault="00C9570C" w:rsidP="00A04708">
      <w:pPr>
        <w:spacing w:line="240" w:lineRule="auto"/>
      </w:pPr>
      <w:r w:rsidRPr="00D31AB4">
        <w:t>Periodontitisin ataklar ve aralarda sessiz dönemler şeklinde ilerleyen karakteri nedeniyle her zaman kesin bir prognoz tahmini yapmak mümkün olmayabilir</w:t>
      </w:r>
      <w:r w:rsidR="003830D8" w:rsidRPr="00D31AB4">
        <w:t>.</w:t>
      </w:r>
      <w:bookmarkStart w:id="0" w:name="_GoBack"/>
      <w:bookmarkEnd w:id="0"/>
    </w:p>
    <w:sectPr w:rsidR="00A6576E" w:rsidRPr="00D31AB4" w:rsidSect="002E158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B7" w:rsidRDefault="006870B7" w:rsidP="00ED3EA9">
      <w:pPr>
        <w:spacing w:after="0" w:line="240" w:lineRule="auto"/>
      </w:pPr>
      <w:r>
        <w:separator/>
      </w:r>
    </w:p>
  </w:endnote>
  <w:endnote w:type="continuationSeparator" w:id="0">
    <w:p w:rsidR="006870B7" w:rsidRDefault="006870B7" w:rsidP="00ED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509092"/>
      <w:docPartObj>
        <w:docPartGallery w:val="Page Numbers (Bottom of Page)"/>
        <w:docPartUnique/>
      </w:docPartObj>
    </w:sdtPr>
    <w:sdtContent>
      <w:p w:rsidR="00ED3EA9" w:rsidRDefault="00ED3EA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D3EA9" w:rsidRDefault="00ED3E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B7" w:rsidRDefault="006870B7" w:rsidP="00ED3EA9">
      <w:pPr>
        <w:spacing w:after="0" w:line="240" w:lineRule="auto"/>
      </w:pPr>
      <w:r>
        <w:separator/>
      </w:r>
    </w:p>
  </w:footnote>
  <w:footnote w:type="continuationSeparator" w:id="0">
    <w:p w:rsidR="006870B7" w:rsidRDefault="006870B7" w:rsidP="00ED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4pt;height:9.4pt" o:bullet="t">
        <v:imagedata r:id="rId1" o:title="artA576"/>
      </v:shape>
    </w:pict>
  </w:numPicBullet>
  <w:abstractNum w:abstractNumId="0">
    <w:nsid w:val="05511B64"/>
    <w:multiLevelType w:val="hybridMultilevel"/>
    <w:tmpl w:val="F6A4A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0C9A"/>
    <w:multiLevelType w:val="hybridMultilevel"/>
    <w:tmpl w:val="5AB2DDF8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07D93743"/>
    <w:multiLevelType w:val="hybridMultilevel"/>
    <w:tmpl w:val="AC18C8FA"/>
    <w:lvl w:ilvl="0" w:tplc="DB6AF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82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E6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25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EA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00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E2A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2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06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A3778A"/>
    <w:multiLevelType w:val="hybridMultilevel"/>
    <w:tmpl w:val="61CE7BF2"/>
    <w:lvl w:ilvl="0" w:tplc="6A1AE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6E37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6E3B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6BF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B090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7863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C60D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4886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0E6B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EE21650"/>
    <w:multiLevelType w:val="hybridMultilevel"/>
    <w:tmpl w:val="71CC1276"/>
    <w:lvl w:ilvl="0" w:tplc="8B7A6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38BD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5E1D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E4FE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048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8804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E262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8B9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F0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F3D5B9F"/>
    <w:multiLevelType w:val="hybridMultilevel"/>
    <w:tmpl w:val="748447CC"/>
    <w:lvl w:ilvl="0" w:tplc="C9D81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2E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42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E3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A6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2B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2D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EC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AB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0FF2704"/>
    <w:multiLevelType w:val="hybridMultilevel"/>
    <w:tmpl w:val="E8963F2A"/>
    <w:lvl w:ilvl="0" w:tplc="834A4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DA5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CD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65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EA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AB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27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CA7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C64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3D128C"/>
    <w:multiLevelType w:val="hybridMultilevel"/>
    <w:tmpl w:val="813AEB34"/>
    <w:lvl w:ilvl="0" w:tplc="CF6038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AE66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F241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7ACE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CE8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0C5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4A53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E2C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E05A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013138"/>
    <w:multiLevelType w:val="hybridMultilevel"/>
    <w:tmpl w:val="C378447E"/>
    <w:lvl w:ilvl="0" w:tplc="FE222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F00E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2FA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CDD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6CA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BED1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781E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EA8B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9E53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EC10287"/>
    <w:multiLevelType w:val="hybridMultilevel"/>
    <w:tmpl w:val="3B58EAD2"/>
    <w:lvl w:ilvl="0" w:tplc="F8685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C2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29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0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85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BE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60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8A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6C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FD6B3E"/>
    <w:multiLevelType w:val="hybridMultilevel"/>
    <w:tmpl w:val="CAD86794"/>
    <w:lvl w:ilvl="0" w:tplc="EF923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56B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4F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25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B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5E1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81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64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85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B058C1"/>
    <w:multiLevelType w:val="hybridMultilevel"/>
    <w:tmpl w:val="58B80A30"/>
    <w:lvl w:ilvl="0" w:tplc="359AD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43B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8D3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F21F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299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6234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AA2B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D6F6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01A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CF14ED2"/>
    <w:multiLevelType w:val="hybridMultilevel"/>
    <w:tmpl w:val="12E8A406"/>
    <w:lvl w:ilvl="0" w:tplc="E9526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84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C3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14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61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4C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42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40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33E044A"/>
    <w:multiLevelType w:val="hybridMultilevel"/>
    <w:tmpl w:val="4ECE89F0"/>
    <w:lvl w:ilvl="0" w:tplc="60DAE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B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5C1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02C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22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84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8A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C9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C870CD"/>
    <w:multiLevelType w:val="hybridMultilevel"/>
    <w:tmpl w:val="4FF005DE"/>
    <w:lvl w:ilvl="0" w:tplc="5D82AE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46EB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44C4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839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6F8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A39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F611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232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D69C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6F92FBE"/>
    <w:multiLevelType w:val="hybridMultilevel"/>
    <w:tmpl w:val="759C55C2"/>
    <w:lvl w:ilvl="0" w:tplc="4D564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C8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A4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6D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0F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AE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8A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03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A1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DC1412"/>
    <w:multiLevelType w:val="hybridMultilevel"/>
    <w:tmpl w:val="6CA436AA"/>
    <w:lvl w:ilvl="0" w:tplc="98CC7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ACC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4C0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858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AEE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06E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ACC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C1A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0DE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F47E9A"/>
    <w:multiLevelType w:val="hybridMultilevel"/>
    <w:tmpl w:val="5FE8A5CA"/>
    <w:lvl w:ilvl="0" w:tplc="B9B85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E42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7244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8E04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2B3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6BD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BECC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BC00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6C6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F55397F"/>
    <w:multiLevelType w:val="hybridMultilevel"/>
    <w:tmpl w:val="DBEED2BE"/>
    <w:lvl w:ilvl="0" w:tplc="3904B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40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EA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27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46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82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A7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E1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C3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724916"/>
    <w:multiLevelType w:val="hybridMultilevel"/>
    <w:tmpl w:val="3D0C85F6"/>
    <w:lvl w:ilvl="0" w:tplc="C764B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2C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4B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23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63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23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C0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A8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4A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AA37A64"/>
    <w:multiLevelType w:val="hybridMultilevel"/>
    <w:tmpl w:val="5C9AEB94"/>
    <w:lvl w:ilvl="0" w:tplc="1EBC8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41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E5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A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E8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08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5CA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A0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A2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B7B4AF8"/>
    <w:multiLevelType w:val="hybridMultilevel"/>
    <w:tmpl w:val="A4DCFAD6"/>
    <w:lvl w:ilvl="0" w:tplc="6CC05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48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A1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0C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EF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86F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07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08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E9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005B98"/>
    <w:multiLevelType w:val="hybridMultilevel"/>
    <w:tmpl w:val="29982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C0CF5"/>
    <w:multiLevelType w:val="hybridMultilevel"/>
    <w:tmpl w:val="8AEE4EE2"/>
    <w:lvl w:ilvl="0" w:tplc="A432B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25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49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47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81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8B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2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8B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481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F9C7A4C"/>
    <w:multiLevelType w:val="hybridMultilevel"/>
    <w:tmpl w:val="EAD46ECA"/>
    <w:lvl w:ilvl="0" w:tplc="A49456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E4D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4223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AE2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8AA3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062D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9A42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4B5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69E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96208CB"/>
    <w:multiLevelType w:val="hybridMultilevel"/>
    <w:tmpl w:val="0BE488FE"/>
    <w:lvl w:ilvl="0" w:tplc="1CE86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A6E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03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EC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4F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20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08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E6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8A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B3B46D1"/>
    <w:multiLevelType w:val="hybridMultilevel"/>
    <w:tmpl w:val="0700E3D2"/>
    <w:lvl w:ilvl="0" w:tplc="B3CC2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26C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0462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EC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8D5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E1A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C35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EDF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CE67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D173676"/>
    <w:multiLevelType w:val="hybridMultilevel"/>
    <w:tmpl w:val="1A5829D6"/>
    <w:lvl w:ilvl="0" w:tplc="4FD62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C9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43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969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2C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6E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CA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B26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84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F774890"/>
    <w:multiLevelType w:val="hybridMultilevel"/>
    <w:tmpl w:val="E2126326"/>
    <w:lvl w:ilvl="0" w:tplc="10C0D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6E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84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E0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04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0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BA3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EA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C6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925488"/>
    <w:multiLevelType w:val="hybridMultilevel"/>
    <w:tmpl w:val="5E509FC0"/>
    <w:lvl w:ilvl="0" w:tplc="0BA4E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68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C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CF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83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4A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0C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85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A9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14"/>
  </w:num>
  <w:num w:numId="3">
    <w:abstractNumId w:val="26"/>
  </w:num>
  <w:num w:numId="4">
    <w:abstractNumId w:val="8"/>
  </w:num>
  <w:num w:numId="5">
    <w:abstractNumId w:val="24"/>
  </w:num>
  <w:num w:numId="6">
    <w:abstractNumId w:val="16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17"/>
  </w:num>
  <w:num w:numId="12">
    <w:abstractNumId w:val="19"/>
  </w:num>
  <w:num w:numId="13">
    <w:abstractNumId w:val="9"/>
  </w:num>
  <w:num w:numId="14">
    <w:abstractNumId w:val="12"/>
  </w:num>
  <w:num w:numId="15">
    <w:abstractNumId w:val="21"/>
  </w:num>
  <w:num w:numId="16">
    <w:abstractNumId w:val="10"/>
  </w:num>
  <w:num w:numId="17">
    <w:abstractNumId w:val="15"/>
  </w:num>
  <w:num w:numId="18">
    <w:abstractNumId w:val="18"/>
  </w:num>
  <w:num w:numId="19">
    <w:abstractNumId w:val="20"/>
  </w:num>
  <w:num w:numId="20">
    <w:abstractNumId w:val="23"/>
  </w:num>
  <w:num w:numId="21">
    <w:abstractNumId w:val="5"/>
  </w:num>
  <w:num w:numId="22">
    <w:abstractNumId w:val="29"/>
  </w:num>
  <w:num w:numId="23">
    <w:abstractNumId w:val="6"/>
  </w:num>
  <w:num w:numId="24">
    <w:abstractNumId w:val="27"/>
  </w:num>
  <w:num w:numId="25">
    <w:abstractNumId w:val="13"/>
  </w:num>
  <w:num w:numId="26">
    <w:abstractNumId w:val="25"/>
  </w:num>
  <w:num w:numId="27">
    <w:abstractNumId w:val="2"/>
  </w:num>
  <w:num w:numId="28">
    <w:abstractNumId w:val="0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76E"/>
    <w:rsid w:val="00015C20"/>
    <w:rsid w:val="00037B76"/>
    <w:rsid w:val="00041BD5"/>
    <w:rsid w:val="000A088B"/>
    <w:rsid w:val="000A25A4"/>
    <w:rsid w:val="000C5165"/>
    <w:rsid w:val="000E4FE7"/>
    <w:rsid w:val="00111A80"/>
    <w:rsid w:val="00116012"/>
    <w:rsid w:val="00137576"/>
    <w:rsid w:val="00167542"/>
    <w:rsid w:val="001863FB"/>
    <w:rsid w:val="001A065E"/>
    <w:rsid w:val="001B4160"/>
    <w:rsid w:val="001D13E7"/>
    <w:rsid w:val="001F3462"/>
    <w:rsid w:val="00202C5B"/>
    <w:rsid w:val="00202E77"/>
    <w:rsid w:val="002127F4"/>
    <w:rsid w:val="00226D42"/>
    <w:rsid w:val="002344C2"/>
    <w:rsid w:val="00241588"/>
    <w:rsid w:val="002557E0"/>
    <w:rsid w:val="002B4517"/>
    <w:rsid w:val="002E158E"/>
    <w:rsid w:val="002F2051"/>
    <w:rsid w:val="00303DB1"/>
    <w:rsid w:val="003830D8"/>
    <w:rsid w:val="003D4493"/>
    <w:rsid w:val="003E08C1"/>
    <w:rsid w:val="00413781"/>
    <w:rsid w:val="00442922"/>
    <w:rsid w:val="00454413"/>
    <w:rsid w:val="00495854"/>
    <w:rsid w:val="004A06BD"/>
    <w:rsid w:val="004B0189"/>
    <w:rsid w:val="004D076B"/>
    <w:rsid w:val="00502003"/>
    <w:rsid w:val="00525B13"/>
    <w:rsid w:val="00584EFD"/>
    <w:rsid w:val="005949C2"/>
    <w:rsid w:val="005B2811"/>
    <w:rsid w:val="006263B9"/>
    <w:rsid w:val="0063100F"/>
    <w:rsid w:val="006432BA"/>
    <w:rsid w:val="006870B7"/>
    <w:rsid w:val="006B4C9A"/>
    <w:rsid w:val="0070767B"/>
    <w:rsid w:val="00710F44"/>
    <w:rsid w:val="007650CA"/>
    <w:rsid w:val="007E4628"/>
    <w:rsid w:val="008378AF"/>
    <w:rsid w:val="00847834"/>
    <w:rsid w:val="00862D39"/>
    <w:rsid w:val="0087055B"/>
    <w:rsid w:val="00870BF2"/>
    <w:rsid w:val="008B6BBA"/>
    <w:rsid w:val="008C0B33"/>
    <w:rsid w:val="008D064F"/>
    <w:rsid w:val="008E339D"/>
    <w:rsid w:val="008E6AA2"/>
    <w:rsid w:val="0093471D"/>
    <w:rsid w:val="009901E4"/>
    <w:rsid w:val="00A04708"/>
    <w:rsid w:val="00A26FAC"/>
    <w:rsid w:val="00A323F4"/>
    <w:rsid w:val="00A52C9D"/>
    <w:rsid w:val="00A63F03"/>
    <w:rsid w:val="00A6576E"/>
    <w:rsid w:val="00A65DEE"/>
    <w:rsid w:val="00A938C6"/>
    <w:rsid w:val="00AA4FA9"/>
    <w:rsid w:val="00AD507C"/>
    <w:rsid w:val="00B13D16"/>
    <w:rsid w:val="00B153CD"/>
    <w:rsid w:val="00B2479D"/>
    <w:rsid w:val="00B4247F"/>
    <w:rsid w:val="00B94AD2"/>
    <w:rsid w:val="00B96ACA"/>
    <w:rsid w:val="00BA0147"/>
    <w:rsid w:val="00BB5344"/>
    <w:rsid w:val="00BC1ABA"/>
    <w:rsid w:val="00BC2C48"/>
    <w:rsid w:val="00BC3B0D"/>
    <w:rsid w:val="00BD271D"/>
    <w:rsid w:val="00BE2675"/>
    <w:rsid w:val="00C166CF"/>
    <w:rsid w:val="00C21901"/>
    <w:rsid w:val="00C46464"/>
    <w:rsid w:val="00C76A08"/>
    <w:rsid w:val="00C901EC"/>
    <w:rsid w:val="00C9136E"/>
    <w:rsid w:val="00C9570C"/>
    <w:rsid w:val="00CA3986"/>
    <w:rsid w:val="00CA4466"/>
    <w:rsid w:val="00CC6ED5"/>
    <w:rsid w:val="00CD4E1B"/>
    <w:rsid w:val="00CE6231"/>
    <w:rsid w:val="00CF0084"/>
    <w:rsid w:val="00CF2201"/>
    <w:rsid w:val="00D10CAA"/>
    <w:rsid w:val="00D13B0D"/>
    <w:rsid w:val="00D31AB4"/>
    <w:rsid w:val="00D33DD8"/>
    <w:rsid w:val="00DD1ACD"/>
    <w:rsid w:val="00DF0F32"/>
    <w:rsid w:val="00DF2D06"/>
    <w:rsid w:val="00E3087E"/>
    <w:rsid w:val="00E43E3D"/>
    <w:rsid w:val="00E47901"/>
    <w:rsid w:val="00E9342E"/>
    <w:rsid w:val="00E94912"/>
    <w:rsid w:val="00EB6EBA"/>
    <w:rsid w:val="00EC1D9F"/>
    <w:rsid w:val="00ED17C1"/>
    <w:rsid w:val="00ED3EA9"/>
    <w:rsid w:val="00ED5027"/>
    <w:rsid w:val="00EE2B8B"/>
    <w:rsid w:val="00FC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0CAA"/>
    <w:pPr>
      <w:ind w:left="720"/>
      <w:contextualSpacing/>
    </w:pPr>
  </w:style>
  <w:style w:type="paragraph" w:styleId="AralkYok">
    <w:name w:val="No Spacing"/>
    <w:uiPriority w:val="1"/>
    <w:qFormat/>
    <w:rsid w:val="006263B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36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D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3EA9"/>
  </w:style>
  <w:style w:type="paragraph" w:styleId="Altbilgi">
    <w:name w:val="footer"/>
    <w:basedOn w:val="Normal"/>
    <w:link w:val="AltbilgiChar"/>
    <w:uiPriority w:val="99"/>
    <w:unhideWhenUsed/>
    <w:rsid w:val="00ED3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3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4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1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6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7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5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93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0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79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8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7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5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6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7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7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69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3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8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7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631E-EB09-478A-8B5A-321FBDEB4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5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</dc:creator>
  <cp:lastModifiedBy>Yakın Doğu Üniversitesi</cp:lastModifiedBy>
  <cp:revision>72</cp:revision>
  <dcterms:created xsi:type="dcterms:W3CDTF">2010-05-10T11:23:00Z</dcterms:created>
  <dcterms:modified xsi:type="dcterms:W3CDTF">2015-11-13T08:08:00Z</dcterms:modified>
</cp:coreProperties>
</file>