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42" w:rsidRPr="00EE4A42" w:rsidRDefault="00EE4A42" w:rsidP="00EE4A42">
      <w:pPr>
        <w:shd w:val="clear" w:color="auto" w:fill="FFFFFF"/>
        <w:spacing w:after="176" w:line="336" w:lineRule="atLeast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</w:pPr>
      <w:r w:rsidRPr="00EE4A42">
        <w:rPr>
          <w:rFonts w:ascii="Helvetica" w:eastAsia="Times New Roman" w:hAnsi="Helvetica" w:cs="Helvetica"/>
          <w:color w:val="333333"/>
          <w:kern w:val="36"/>
          <w:sz w:val="63"/>
          <w:szCs w:val="63"/>
          <w:lang w:eastAsia="tr-TR"/>
        </w:rPr>
        <w:t>Prof. Bozkurt KURUÇ</w:t>
      </w:r>
    </w:p>
    <w:p w:rsidR="00EE4A42" w:rsidRPr="00EE4A42" w:rsidRDefault="00EE4A42" w:rsidP="00EE4A42">
      <w:pPr>
        <w:shd w:val="clear" w:color="auto" w:fill="FFFFFF"/>
        <w:spacing w:after="480" w:line="474" w:lineRule="atLeast"/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</w:pP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5 Aralık 1935 yılında Ankara da doğdu.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İlk ,orta ve lise eğitiminden sonra,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1954-1955 yılında Ankara Devlet konservatuvarı</w:t>
      </w:r>
      <w:hyperlink r:id="rId4" w:history="1">
        <w:r w:rsidRPr="00EE4A42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 Bölümü</w:t>
        </w:r>
      </w:hyperlink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ne girdi.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1959-1960 Yılında 5 yıllık Yüksek Bölüm eğitimini bitirerek, aynı yıl Devlet Tiyatroları Genel Müdürlüğünde göreve başladı.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5 Aralık 2000 tarihinde Devlet Tiyatrolarından Emekli oldu.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Devlet Tiyatrolarında 96 eserde Oyuncu ve Rejisör olarak çalıştı,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En iyi erkek oyuncu,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En iyi sanatçı ve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En iyi rejiör ödülleri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Türk Dil Kurumu ödülü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Türk Yazarlar Birliği hizmet ödülü kazandı.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1962-1965 yılları arasında İngiltere de Rejisörlük Eğitimi aldı.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1966 yılında Ankara Devlet Konservatuvarı</w:t>
      </w:r>
      <w:r w:rsidRPr="00EE4A42">
        <w:rPr>
          <w:rFonts w:ascii="Helvetica" w:eastAsia="Times New Roman" w:hAnsi="Helvetica" w:cs="Helvetica"/>
          <w:color w:val="161616"/>
          <w:sz w:val="26"/>
          <w:lang w:eastAsia="tr-TR"/>
        </w:rPr>
        <w:t> </w:t>
      </w:r>
      <w:hyperlink r:id="rId5" w:history="1">
        <w:r w:rsidRPr="00EE4A42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 Bölümü</w:t>
        </w:r>
      </w:hyperlink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nde öğretmenlik ,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1985-86 Hacettepe Üniversitesi Devlet Konservatuvarı Sanatta Yeterlilik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1986-87 ” ” ” Doçentlik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1988 ” ” ” Profesörlük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1987 yılında İstanbul Devlet Tiyatrosu Müdürlüğü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1988 yılında Ankara Devlet Opera ve Balesi Genel Müdürü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1989 yılında Devlet Tiyatroları Genel Müdürü iken; Antalya, Trabzon, Diyarbakır, Konya, Sivas, Erzurum, Van yerleşik Devlet Tiyatrolarını açtı.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1991 yılında Devlet Sanatçısı unvanını aldı.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1999 yılında U.S.A Chicago kentinde Amerikalı oyuncularla Nazım Hikmet’in Kuva-i Milliye eserini sahneye koydu.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>1992 yılında Selçuk Üniversitesi Devlet Konservatuvarının kuruluşunda görev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br/>
        <w:t xml:space="preserve">yapan Kuruç , halen Kuzey Kıbrıs Türk Cumhuriyeti Yakın Doğu 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lastRenderedPageBreak/>
        <w:t>Üniversitesi</w:t>
      </w:r>
      <w:r w:rsidRPr="00EE4A42">
        <w:rPr>
          <w:rFonts w:ascii="Helvetica" w:eastAsia="Times New Roman" w:hAnsi="Helvetica" w:cs="Helvetica"/>
          <w:color w:val="161616"/>
          <w:sz w:val="26"/>
          <w:lang w:eastAsia="tr-TR"/>
        </w:rPr>
        <w:t> </w:t>
      </w:r>
      <w:hyperlink r:id="rId6" w:history="1">
        <w:r w:rsidRPr="00EE4A42">
          <w:rPr>
            <w:rFonts w:ascii="Helvetica" w:eastAsia="Times New Roman" w:hAnsi="Helvetica" w:cs="Helvetica"/>
            <w:color w:val="8F2A46"/>
            <w:sz w:val="26"/>
            <w:lang w:eastAsia="tr-TR"/>
          </w:rPr>
          <w:t>Sahne Sanatları Fakültesi</w:t>
        </w:r>
      </w:hyperlink>
      <w:r w:rsidRPr="00EE4A42">
        <w:rPr>
          <w:rFonts w:ascii="Helvetica" w:eastAsia="Times New Roman" w:hAnsi="Helvetica" w:cs="Helvetica"/>
          <w:color w:val="161616"/>
          <w:sz w:val="26"/>
          <w:lang w:eastAsia="tr-TR"/>
        </w:rPr>
        <w:t> </w:t>
      </w:r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Dekan Vekilliğini ve “</w:t>
      </w:r>
      <w:hyperlink r:id="rId7" w:history="1">
        <w:r w:rsidRPr="00EE4A42">
          <w:rPr>
            <w:rFonts w:ascii="Helvetica" w:eastAsia="Times New Roman" w:hAnsi="Helvetica" w:cs="Helvetica"/>
            <w:color w:val="8F2A46"/>
            <w:sz w:val="26"/>
            <w:lang w:eastAsia="tr-TR"/>
          </w:rPr>
          <w:t>Tiyatro </w:t>
        </w:r>
      </w:hyperlink>
      <w:r w:rsidRPr="00EE4A42">
        <w:rPr>
          <w:rFonts w:ascii="Helvetica" w:eastAsia="Times New Roman" w:hAnsi="Helvetica" w:cs="Helvetica"/>
          <w:color w:val="161616"/>
          <w:sz w:val="26"/>
          <w:szCs w:val="26"/>
          <w:lang w:eastAsia="tr-TR"/>
        </w:rPr>
        <w:t>Bölüm” Başkanlığını sürdürmektedir.</w:t>
      </w:r>
    </w:p>
    <w:p w:rsidR="009B2F39" w:rsidRDefault="009B2F39"/>
    <w:sectPr w:rsidR="009B2F39" w:rsidSect="009B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EE4A42"/>
    <w:rsid w:val="006F7DAE"/>
    <w:rsid w:val="009B2F39"/>
    <w:rsid w:val="00B575C9"/>
    <w:rsid w:val="00E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39"/>
  </w:style>
  <w:style w:type="paragraph" w:styleId="Heading1">
    <w:name w:val="heading 1"/>
    <w:basedOn w:val="Normal"/>
    <w:link w:val="Heading1Char"/>
    <w:uiPriority w:val="9"/>
    <w:qFormat/>
    <w:rsid w:val="00EE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A42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E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keywordlink">
    <w:name w:val="keyword_link"/>
    <w:basedOn w:val="DefaultParagraphFont"/>
    <w:rsid w:val="00EE4A42"/>
  </w:style>
  <w:style w:type="character" w:styleId="Hyperlink">
    <w:name w:val="Hyperlink"/>
    <w:basedOn w:val="DefaultParagraphFont"/>
    <w:uiPriority w:val="99"/>
    <w:semiHidden/>
    <w:unhideWhenUsed/>
    <w:rsid w:val="00EE4A4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4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8000">
          <w:marLeft w:val="0"/>
          <w:marRight w:val="0"/>
          <w:marTop w:val="176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d.neu.edu.tr/tr/node/3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neu.edu.tr/tr/node/158" TargetMode="External"/><Relationship Id="rId5" Type="http://schemas.openxmlformats.org/officeDocument/2006/relationships/hyperlink" Target="http://old.neu.edu.tr/tr/node/277" TargetMode="External"/><Relationship Id="rId4" Type="http://schemas.openxmlformats.org/officeDocument/2006/relationships/hyperlink" Target="http://old.neu.edu.tr/tr/node/2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>HKRG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2015-12-03T13:06:00Z</dcterms:created>
  <dcterms:modified xsi:type="dcterms:W3CDTF">2015-12-03T13:06:00Z</dcterms:modified>
</cp:coreProperties>
</file>