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9F" w:rsidRPr="00A27946" w:rsidRDefault="004B5D9F" w:rsidP="004B5D9F">
      <w:pPr>
        <w:ind w:left="-720"/>
        <w:jc w:val="center"/>
        <w:rPr>
          <w:b/>
          <w:sz w:val="28"/>
          <w:szCs w:val="28"/>
        </w:rPr>
      </w:pPr>
      <w:proofErr w:type="gramStart"/>
      <w:r w:rsidRPr="00A27946">
        <w:rPr>
          <w:b/>
          <w:sz w:val="28"/>
          <w:szCs w:val="28"/>
        </w:rPr>
        <w:t>NEAR</w:t>
      </w:r>
      <w:r>
        <w:rPr>
          <w:b/>
          <w:sz w:val="28"/>
          <w:szCs w:val="28"/>
        </w:rPr>
        <w:t xml:space="preserve"> </w:t>
      </w:r>
      <w:r w:rsidRPr="00A27946">
        <w:rPr>
          <w:b/>
          <w:sz w:val="28"/>
          <w:szCs w:val="28"/>
        </w:rPr>
        <w:t xml:space="preserve"> EAST</w:t>
      </w:r>
      <w:proofErr w:type="gramEnd"/>
      <w:r w:rsidRPr="00A27946">
        <w:rPr>
          <w:b/>
          <w:sz w:val="28"/>
          <w:szCs w:val="28"/>
        </w:rPr>
        <w:t xml:space="preserve"> UNİVERSİTY</w:t>
      </w:r>
    </w:p>
    <w:p w:rsidR="004B5D9F" w:rsidRPr="00B84D71" w:rsidRDefault="004B5D9F" w:rsidP="004B5D9F">
      <w:pPr>
        <w:pStyle w:val="NoSpacing"/>
        <w:rPr>
          <w:rFonts w:ascii="Times New Roman" w:hAnsi="Times New Roman" w:cs="Times New Roman"/>
          <w:b/>
          <w:sz w:val="28"/>
          <w:szCs w:val="28"/>
        </w:rPr>
      </w:pPr>
      <w:r>
        <w:rPr>
          <w:rFonts w:ascii="Times New Roman" w:hAnsi="Times New Roman" w:cs="Times New Roman"/>
          <w:b/>
          <w:sz w:val="24"/>
          <w:szCs w:val="24"/>
        </w:rPr>
        <w:t xml:space="preserve">                                               </w:t>
      </w:r>
      <w:r w:rsidRPr="00B84D71">
        <w:rPr>
          <w:rFonts w:ascii="Times New Roman" w:hAnsi="Times New Roman" w:cs="Times New Roman"/>
          <w:b/>
          <w:sz w:val="28"/>
          <w:szCs w:val="28"/>
        </w:rPr>
        <w:t xml:space="preserve">Faculty </w:t>
      </w:r>
      <w:proofErr w:type="gramStart"/>
      <w:r w:rsidRPr="00B84D71">
        <w:rPr>
          <w:rFonts w:ascii="Times New Roman" w:hAnsi="Times New Roman" w:cs="Times New Roman"/>
          <w:b/>
          <w:sz w:val="28"/>
          <w:szCs w:val="28"/>
        </w:rPr>
        <w:t xml:space="preserve">of </w:t>
      </w:r>
      <w:r>
        <w:rPr>
          <w:rFonts w:ascii="Times New Roman" w:hAnsi="Times New Roman" w:cs="Times New Roman"/>
          <w:b/>
          <w:sz w:val="28"/>
          <w:szCs w:val="28"/>
        </w:rPr>
        <w:t xml:space="preserve"> </w:t>
      </w:r>
      <w:r w:rsidRPr="00B84D71">
        <w:rPr>
          <w:rFonts w:ascii="Times New Roman" w:hAnsi="Times New Roman" w:cs="Times New Roman"/>
          <w:b/>
          <w:sz w:val="28"/>
          <w:szCs w:val="28"/>
        </w:rPr>
        <w:t>Engineering</w:t>
      </w:r>
      <w:proofErr w:type="gramEnd"/>
      <w:r w:rsidRPr="00B84D71">
        <w:rPr>
          <w:rFonts w:ascii="Times New Roman" w:hAnsi="Times New Roman" w:cs="Times New Roman"/>
          <w:b/>
          <w:sz w:val="28"/>
          <w:szCs w:val="28"/>
        </w:rPr>
        <w:t xml:space="preserve">    </w:t>
      </w:r>
    </w:p>
    <w:p w:rsidR="004B5D9F" w:rsidRPr="00B84D71" w:rsidRDefault="004B5D9F" w:rsidP="004B5D9F">
      <w:pPr>
        <w:outlineLvl w:val="0"/>
        <w:rPr>
          <w:sz w:val="28"/>
          <w:szCs w:val="28"/>
        </w:rPr>
      </w:pPr>
      <w:r w:rsidRPr="00B84D71">
        <w:rPr>
          <w:sz w:val="28"/>
          <w:szCs w:val="28"/>
        </w:rPr>
        <w:t xml:space="preserve">                 </w:t>
      </w:r>
      <w:r>
        <w:rPr>
          <w:sz w:val="28"/>
          <w:szCs w:val="28"/>
        </w:rPr>
        <w:t xml:space="preserve">        </w:t>
      </w:r>
      <w:r w:rsidRPr="00B84D71">
        <w:rPr>
          <w:sz w:val="28"/>
          <w:szCs w:val="28"/>
        </w:rPr>
        <w:t xml:space="preserve">     Department of Computer Engineering</w:t>
      </w:r>
    </w:p>
    <w:p w:rsidR="00671EED" w:rsidRDefault="00671EED" w:rsidP="00671EED">
      <w:pPr>
        <w:ind w:left="-720"/>
        <w:jc w:val="center"/>
        <w:rPr>
          <w:sz w:val="28"/>
          <w:szCs w:val="28"/>
        </w:rPr>
      </w:pPr>
    </w:p>
    <w:p w:rsidR="00671EED" w:rsidRDefault="00671EED" w:rsidP="00671E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gridCol w:w="2696"/>
        <w:gridCol w:w="1624"/>
        <w:gridCol w:w="720"/>
      </w:tblGrid>
      <w:tr w:rsidR="00671EED" w:rsidRPr="00983D84" w:rsidTr="008F1E49">
        <w:tc>
          <w:tcPr>
            <w:tcW w:w="2088" w:type="dxa"/>
          </w:tcPr>
          <w:p w:rsidR="00671EED" w:rsidRPr="00983D84" w:rsidRDefault="00671EED" w:rsidP="008F1E49">
            <w:pPr>
              <w:jc w:val="center"/>
              <w:rPr>
                <w:i/>
                <w:sz w:val="20"/>
                <w:szCs w:val="20"/>
              </w:rPr>
            </w:pPr>
            <w:r w:rsidRPr="00983D84">
              <w:rPr>
                <w:i/>
                <w:sz w:val="20"/>
                <w:szCs w:val="20"/>
              </w:rPr>
              <w:t>Course Code</w:t>
            </w:r>
          </w:p>
        </w:tc>
        <w:tc>
          <w:tcPr>
            <w:tcW w:w="2160" w:type="dxa"/>
          </w:tcPr>
          <w:p w:rsidR="00671EED" w:rsidRPr="00B13708" w:rsidRDefault="00671EED" w:rsidP="008F1E49">
            <w:pPr>
              <w:jc w:val="center"/>
              <w:rPr>
                <w:b/>
                <w:i/>
                <w:sz w:val="20"/>
                <w:szCs w:val="20"/>
              </w:rPr>
            </w:pPr>
            <w:r w:rsidRPr="00B13708">
              <w:rPr>
                <w:b/>
                <w:i/>
                <w:sz w:val="20"/>
                <w:szCs w:val="20"/>
              </w:rPr>
              <w:t>Com502</w:t>
            </w:r>
          </w:p>
        </w:tc>
        <w:tc>
          <w:tcPr>
            <w:tcW w:w="2696" w:type="dxa"/>
          </w:tcPr>
          <w:p w:rsidR="00671EED" w:rsidRPr="00983D84" w:rsidRDefault="00671EED" w:rsidP="008F1E49">
            <w:pPr>
              <w:jc w:val="center"/>
              <w:rPr>
                <w:sz w:val="32"/>
                <w:szCs w:val="32"/>
              </w:rPr>
            </w:pPr>
            <w:r w:rsidRPr="00983D84">
              <w:rPr>
                <w:i/>
                <w:sz w:val="20"/>
                <w:szCs w:val="20"/>
              </w:rPr>
              <w:t>Course Title</w:t>
            </w:r>
          </w:p>
        </w:tc>
        <w:tc>
          <w:tcPr>
            <w:tcW w:w="2344" w:type="dxa"/>
            <w:gridSpan w:val="2"/>
          </w:tcPr>
          <w:p w:rsidR="00671EED" w:rsidRPr="00983D84" w:rsidRDefault="00671EED" w:rsidP="008F1E49">
            <w:pPr>
              <w:jc w:val="center"/>
              <w:rPr>
                <w:b/>
              </w:rPr>
            </w:pPr>
            <w:r w:rsidRPr="00983D84">
              <w:rPr>
                <w:b/>
              </w:rPr>
              <w:t>Expert systems</w:t>
            </w:r>
          </w:p>
        </w:tc>
      </w:tr>
      <w:tr w:rsidR="00671EED" w:rsidRPr="00983D84" w:rsidTr="008F1E49">
        <w:tc>
          <w:tcPr>
            <w:tcW w:w="2088" w:type="dxa"/>
          </w:tcPr>
          <w:p w:rsidR="00671EED" w:rsidRPr="00983D84" w:rsidRDefault="00671EED" w:rsidP="008F1E49">
            <w:pPr>
              <w:jc w:val="center"/>
              <w:rPr>
                <w:i/>
                <w:sz w:val="20"/>
                <w:szCs w:val="20"/>
              </w:rPr>
            </w:pPr>
            <w:r w:rsidRPr="00983D84">
              <w:rPr>
                <w:i/>
                <w:sz w:val="20"/>
                <w:szCs w:val="20"/>
              </w:rPr>
              <w:t>Academic Year</w:t>
            </w:r>
          </w:p>
        </w:tc>
        <w:tc>
          <w:tcPr>
            <w:tcW w:w="2160" w:type="dxa"/>
          </w:tcPr>
          <w:p w:rsidR="00671EED" w:rsidRPr="00900EB4" w:rsidRDefault="00671EED" w:rsidP="00FB26D5">
            <w:pPr>
              <w:jc w:val="center"/>
              <w:rPr>
                <w:b/>
                <w:i/>
                <w:sz w:val="20"/>
                <w:szCs w:val="20"/>
              </w:rPr>
            </w:pPr>
            <w:r w:rsidRPr="00900EB4">
              <w:rPr>
                <w:b/>
                <w:i/>
                <w:sz w:val="20"/>
                <w:szCs w:val="20"/>
              </w:rPr>
              <w:t>201</w:t>
            </w:r>
            <w:r w:rsidR="00FB26D5">
              <w:rPr>
                <w:b/>
                <w:i/>
                <w:sz w:val="20"/>
                <w:szCs w:val="20"/>
              </w:rPr>
              <w:t>5</w:t>
            </w:r>
            <w:r w:rsidRPr="00900EB4">
              <w:rPr>
                <w:b/>
                <w:i/>
                <w:sz w:val="20"/>
                <w:szCs w:val="20"/>
              </w:rPr>
              <w:t>-201</w:t>
            </w:r>
            <w:r w:rsidR="00FB26D5">
              <w:rPr>
                <w:b/>
                <w:i/>
                <w:sz w:val="20"/>
                <w:szCs w:val="20"/>
              </w:rPr>
              <w:t>6</w:t>
            </w:r>
          </w:p>
        </w:tc>
        <w:tc>
          <w:tcPr>
            <w:tcW w:w="2696" w:type="dxa"/>
          </w:tcPr>
          <w:p w:rsidR="00671EED" w:rsidRPr="00983D84" w:rsidRDefault="00900EB4" w:rsidP="008F1E49">
            <w:pPr>
              <w:jc w:val="center"/>
              <w:rPr>
                <w:i/>
                <w:sz w:val="20"/>
                <w:szCs w:val="20"/>
              </w:rPr>
            </w:pPr>
            <w:r>
              <w:rPr>
                <w:i/>
                <w:sz w:val="20"/>
                <w:szCs w:val="20"/>
              </w:rPr>
              <w:t>Fall</w:t>
            </w:r>
            <w:r w:rsidR="00671EED">
              <w:rPr>
                <w:i/>
                <w:sz w:val="20"/>
                <w:szCs w:val="20"/>
              </w:rPr>
              <w:t xml:space="preserve"> </w:t>
            </w:r>
          </w:p>
        </w:tc>
        <w:tc>
          <w:tcPr>
            <w:tcW w:w="1624" w:type="dxa"/>
          </w:tcPr>
          <w:p w:rsidR="00671EED" w:rsidRPr="00983D84" w:rsidRDefault="00671EED" w:rsidP="008F1E49">
            <w:pPr>
              <w:jc w:val="center"/>
              <w:rPr>
                <w:i/>
                <w:sz w:val="20"/>
                <w:szCs w:val="20"/>
              </w:rPr>
            </w:pPr>
            <w:r w:rsidRPr="00983D84">
              <w:rPr>
                <w:i/>
                <w:sz w:val="20"/>
                <w:szCs w:val="20"/>
              </w:rPr>
              <w:t>Course Credit</w:t>
            </w:r>
          </w:p>
        </w:tc>
        <w:tc>
          <w:tcPr>
            <w:tcW w:w="720" w:type="dxa"/>
          </w:tcPr>
          <w:p w:rsidR="00671EED" w:rsidRPr="00983D84" w:rsidRDefault="00671EED" w:rsidP="008F1E49">
            <w:pPr>
              <w:jc w:val="center"/>
              <w:rPr>
                <w:i/>
                <w:sz w:val="20"/>
                <w:szCs w:val="20"/>
              </w:rPr>
            </w:pPr>
            <w:r w:rsidRPr="00983D84">
              <w:rPr>
                <w:i/>
                <w:sz w:val="20"/>
                <w:szCs w:val="20"/>
              </w:rPr>
              <w:t>4</w:t>
            </w:r>
          </w:p>
        </w:tc>
      </w:tr>
    </w:tbl>
    <w:p w:rsidR="00671EED" w:rsidRDefault="00671EED" w:rsidP="00671EED">
      <w:pPr>
        <w:ind w:left="-72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41"/>
        <w:gridCol w:w="2719"/>
        <w:gridCol w:w="1620"/>
        <w:gridCol w:w="720"/>
      </w:tblGrid>
      <w:tr w:rsidR="00671EED" w:rsidRPr="00983D84" w:rsidTr="008F1E49">
        <w:tc>
          <w:tcPr>
            <w:tcW w:w="4229" w:type="dxa"/>
            <w:gridSpan w:val="2"/>
          </w:tcPr>
          <w:p w:rsidR="00671EED" w:rsidRPr="00983D84" w:rsidRDefault="00671EED" w:rsidP="008F1E49">
            <w:pPr>
              <w:jc w:val="center"/>
              <w:rPr>
                <w:i/>
                <w:sz w:val="32"/>
                <w:szCs w:val="32"/>
              </w:rPr>
            </w:pPr>
          </w:p>
        </w:tc>
        <w:tc>
          <w:tcPr>
            <w:tcW w:w="2719" w:type="dxa"/>
          </w:tcPr>
          <w:p w:rsidR="00671EED" w:rsidRPr="00983D84" w:rsidRDefault="00671EED" w:rsidP="008F1E49">
            <w:pPr>
              <w:jc w:val="center"/>
              <w:rPr>
                <w:i/>
                <w:sz w:val="20"/>
                <w:szCs w:val="20"/>
              </w:rPr>
            </w:pPr>
            <w:r w:rsidRPr="00983D84">
              <w:rPr>
                <w:i/>
                <w:sz w:val="20"/>
                <w:szCs w:val="20"/>
              </w:rPr>
              <w:t>E-mail</w:t>
            </w:r>
          </w:p>
        </w:tc>
        <w:tc>
          <w:tcPr>
            <w:tcW w:w="1620" w:type="dxa"/>
          </w:tcPr>
          <w:p w:rsidR="00671EED" w:rsidRPr="00983D84" w:rsidRDefault="00671EED" w:rsidP="008F1E49">
            <w:pPr>
              <w:jc w:val="center"/>
              <w:rPr>
                <w:i/>
                <w:sz w:val="20"/>
                <w:szCs w:val="20"/>
              </w:rPr>
            </w:pPr>
            <w:r w:rsidRPr="00983D84">
              <w:rPr>
                <w:i/>
                <w:sz w:val="20"/>
                <w:szCs w:val="20"/>
              </w:rPr>
              <w:t>Office</w:t>
            </w:r>
          </w:p>
        </w:tc>
        <w:tc>
          <w:tcPr>
            <w:tcW w:w="720" w:type="dxa"/>
          </w:tcPr>
          <w:p w:rsidR="00671EED" w:rsidRPr="00983D84" w:rsidRDefault="00671EED" w:rsidP="008F1E49">
            <w:pPr>
              <w:jc w:val="center"/>
              <w:rPr>
                <w:i/>
                <w:sz w:val="20"/>
                <w:szCs w:val="20"/>
              </w:rPr>
            </w:pPr>
            <w:r w:rsidRPr="00983D84">
              <w:rPr>
                <w:i/>
                <w:sz w:val="20"/>
                <w:szCs w:val="20"/>
              </w:rPr>
              <w:t>Tel</w:t>
            </w:r>
          </w:p>
        </w:tc>
      </w:tr>
      <w:tr w:rsidR="00671EED" w:rsidRPr="00983D84" w:rsidTr="008F1E49">
        <w:tc>
          <w:tcPr>
            <w:tcW w:w="2088" w:type="dxa"/>
          </w:tcPr>
          <w:p w:rsidR="00671EED" w:rsidRPr="00983D84" w:rsidRDefault="00671EED" w:rsidP="008F1E49">
            <w:pPr>
              <w:jc w:val="center"/>
              <w:rPr>
                <w:i/>
                <w:sz w:val="20"/>
                <w:szCs w:val="20"/>
              </w:rPr>
            </w:pPr>
            <w:r w:rsidRPr="00983D84">
              <w:rPr>
                <w:i/>
                <w:sz w:val="20"/>
                <w:szCs w:val="20"/>
              </w:rPr>
              <w:t>Instructor(s)</w:t>
            </w:r>
          </w:p>
        </w:tc>
        <w:tc>
          <w:tcPr>
            <w:tcW w:w="2141" w:type="dxa"/>
          </w:tcPr>
          <w:p w:rsidR="00671EED" w:rsidRPr="00983D84" w:rsidRDefault="00671EED" w:rsidP="008F1E49">
            <w:pPr>
              <w:jc w:val="center"/>
              <w:rPr>
                <w:i/>
                <w:sz w:val="20"/>
                <w:szCs w:val="20"/>
              </w:rPr>
            </w:pPr>
            <w:proofErr w:type="spellStart"/>
            <w:r w:rsidRPr="00983D84">
              <w:rPr>
                <w:i/>
                <w:sz w:val="20"/>
                <w:szCs w:val="20"/>
              </w:rPr>
              <w:t>As.prof</w:t>
            </w:r>
            <w:proofErr w:type="spellEnd"/>
            <w:r w:rsidRPr="00983D84">
              <w:rPr>
                <w:i/>
                <w:sz w:val="20"/>
                <w:szCs w:val="20"/>
              </w:rPr>
              <w:t xml:space="preserve"> </w:t>
            </w:r>
            <w:proofErr w:type="spellStart"/>
            <w:r w:rsidRPr="00983D84">
              <w:rPr>
                <w:i/>
                <w:sz w:val="20"/>
                <w:szCs w:val="20"/>
              </w:rPr>
              <w:t>Imanov</w:t>
            </w:r>
            <w:proofErr w:type="spellEnd"/>
            <w:r w:rsidRPr="00983D84">
              <w:rPr>
                <w:i/>
                <w:sz w:val="20"/>
                <w:szCs w:val="20"/>
              </w:rPr>
              <w:t xml:space="preserve"> </w:t>
            </w:r>
            <w:proofErr w:type="gramStart"/>
            <w:r w:rsidRPr="00983D84">
              <w:rPr>
                <w:i/>
                <w:sz w:val="20"/>
                <w:szCs w:val="20"/>
              </w:rPr>
              <w:t>E..</w:t>
            </w:r>
            <w:proofErr w:type="gramEnd"/>
          </w:p>
        </w:tc>
        <w:tc>
          <w:tcPr>
            <w:tcW w:w="2719" w:type="dxa"/>
          </w:tcPr>
          <w:p w:rsidR="00671EED" w:rsidRPr="00983D84" w:rsidRDefault="00671EED" w:rsidP="008F1E49">
            <w:pPr>
              <w:jc w:val="center"/>
              <w:rPr>
                <w:i/>
                <w:sz w:val="20"/>
                <w:szCs w:val="20"/>
              </w:rPr>
            </w:pPr>
            <w:r>
              <w:rPr>
                <w:i/>
                <w:sz w:val="20"/>
                <w:szCs w:val="20"/>
              </w:rPr>
              <w:t>Elbrus.imanov@neu.edu.tr</w:t>
            </w:r>
          </w:p>
        </w:tc>
        <w:tc>
          <w:tcPr>
            <w:tcW w:w="1620" w:type="dxa"/>
          </w:tcPr>
          <w:p w:rsidR="00671EED" w:rsidRPr="00900EB4" w:rsidRDefault="00671EED" w:rsidP="008F1E49">
            <w:pPr>
              <w:jc w:val="center"/>
              <w:rPr>
                <w:b/>
                <w:i/>
                <w:sz w:val="20"/>
                <w:szCs w:val="20"/>
              </w:rPr>
            </w:pPr>
            <w:r w:rsidRPr="00900EB4">
              <w:rPr>
                <w:b/>
                <w:i/>
                <w:sz w:val="20"/>
                <w:szCs w:val="20"/>
              </w:rPr>
              <w:t>16-H35</w:t>
            </w:r>
          </w:p>
        </w:tc>
        <w:tc>
          <w:tcPr>
            <w:tcW w:w="720" w:type="dxa"/>
          </w:tcPr>
          <w:p w:rsidR="00671EED" w:rsidRPr="00983D84" w:rsidRDefault="00671EED" w:rsidP="008F1E49">
            <w:pPr>
              <w:jc w:val="center"/>
              <w:rPr>
                <w:i/>
                <w:sz w:val="20"/>
                <w:szCs w:val="20"/>
              </w:rPr>
            </w:pPr>
          </w:p>
        </w:tc>
      </w:tr>
      <w:tr w:rsidR="00671EED" w:rsidRPr="00983D84" w:rsidTr="008F1E49">
        <w:tc>
          <w:tcPr>
            <w:tcW w:w="2088" w:type="dxa"/>
          </w:tcPr>
          <w:p w:rsidR="00671EED" w:rsidRPr="00983D84" w:rsidRDefault="00671EED" w:rsidP="008F1E49">
            <w:pPr>
              <w:jc w:val="center"/>
              <w:rPr>
                <w:i/>
                <w:sz w:val="20"/>
                <w:szCs w:val="20"/>
              </w:rPr>
            </w:pPr>
            <w:r w:rsidRPr="00983D84">
              <w:rPr>
                <w:i/>
                <w:sz w:val="20"/>
                <w:szCs w:val="20"/>
              </w:rPr>
              <w:t>Assistant(s)</w:t>
            </w:r>
          </w:p>
        </w:tc>
        <w:tc>
          <w:tcPr>
            <w:tcW w:w="2141" w:type="dxa"/>
          </w:tcPr>
          <w:p w:rsidR="00671EED" w:rsidRPr="00983D84" w:rsidRDefault="00671EED" w:rsidP="008F1E49">
            <w:pPr>
              <w:jc w:val="center"/>
              <w:rPr>
                <w:i/>
                <w:sz w:val="20"/>
                <w:szCs w:val="20"/>
              </w:rPr>
            </w:pPr>
          </w:p>
        </w:tc>
        <w:tc>
          <w:tcPr>
            <w:tcW w:w="2719" w:type="dxa"/>
          </w:tcPr>
          <w:p w:rsidR="00671EED" w:rsidRPr="00983D84" w:rsidRDefault="00671EED" w:rsidP="008F1E49">
            <w:pPr>
              <w:jc w:val="center"/>
              <w:rPr>
                <w:i/>
                <w:sz w:val="20"/>
                <w:szCs w:val="20"/>
              </w:rPr>
            </w:pPr>
          </w:p>
        </w:tc>
        <w:tc>
          <w:tcPr>
            <w:tcW w:w="1620" w:type="dxa"/>
          </w:tcPr>
          <w:p w:rsidR="00671EED" w:rsidRPr="00983D84" w:rsidRDefault="00671EED" w:rsidP="008F1E49">
            <w:pPr>
              <w:jc w:val="center"/>
              <w:rPr>
                <w:i/>
                <w:sz w:val="20"/>
                <w:szCs w:val="20"/>
              </w:rPr>
            </w:pPr>
          </w:p>
        </w:tc>
        <w:tc>
          <w:tcPr>
            <w:tcW w:w="720" w:type="dxa"/>
          </w:tcPr>
          <w:p w:rsidR="00671EED" w:rsidRPr="00983D84" w:rsidRDefault="00671EED" w:rsidP="008F1E49">
            <w:pPr>
              <w:jc w:val="center"/>
              <w:rPr>
                <w:i/>
                <w:sz w:val="20"/>
                <w:szCs w:val="20"/>
              </w:rPr>
            </w:pPr>
          </w:p>
        </w:tc>
      </w:tr>
    </w:tbl>
    <w:p w:rsidR="00671EED" w:rsidRPr="000D578B" w:rsidRDefault="00671EED" w:rsidP="00671EED">
      <w:pPr>
        <w:ind w:left="-720"/>
        <w:jc w:val="cente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7246"/>
      </w:tblGrid>
      <w:tr w:rsidR="00671EED" w:rsidRPr="00983D84" w:rsidTr="008F1E49">
        <w:trPr>
          <w:trHeight w:val="1699"/>
        </w:trPr>
        <w:tc>
          <w:tcPr>
            <w:tcW w:w="2088" w:type="dxa"/>
          </w:tcPr>
          <w:p w:rsidR="00671EED" w:rsidRPr="00983D84" w:rsidRDefault="00671EED" w:rsidP="008F1E49">
            <w:pPr>
              <w:jc w:val="center"/>
              <w:rPr>
                <w:i/>
              </w:rPr>
            </w:pPr>
            <w:r w:rsidRPr="00983D84">
              <w:rPr>
                <w:i/>
              </w:rPr>
              <w:t>Course objectives</w:t>
            </w:r>
          </w:p>
        </w:tc>
        <w:tc>
          <w:tcPr>
            <w:tcW w:w="7668" w:type="dxa"/>
          </w:tcPr>
          <w:p w:rsidR="00671EED" w:rsidRPr="009B742B" w:rsidRDefault="00671EED" w:rsidP="008F1E49">
            <w:pPr>
              <w:jc w:val="both"/>
            </w:pPr>
            <w:r>
              <w:t>In this course students learn basic concepts and approaches of building and application of Expert Systems. This course includes: the main definitions, structure and properties of ES, methods of knowledge acquisition and representations, certainty factors and inference problems in expert systems. Also are conceded programming language PROLOG and practical ES-</w:t>
            </w:r>
            <w:proofErr w:type="gramStart"/>
            <w:r>
              <w:t>VP  and</w:t>
            </w:r>
            <w:proofErr w:type="gramEnd"/>
            <w:r>
              <w:t xml:space="preserve">  ESPLAN. </w:t>
            </w:r>
          </w:p>
        </w:tc>
      </w:tr>
      <w:tr w:rsidR="00671EED" w:rsidRPr="00983D84" w:rsidTr="008F1E49">
        <w:trPr>
          <w:trHeight w:val="3970"/>
        </w:trPr>
        <w:tc>
          <w:tcPr>
            <w:tcW w:w="2088" w:type="dxa"/>
          </w:tcPr>
          <w:p w:rsidR="00671EED" w:rsidRPr="00983D84" w:rsidRDefault="00671EED" w:rsidP="008F1E49">
            <w:pPr>
              <w:jc w:val="center"/>
              <w:rPr>
                <w:i/>
              </w:rPr>
            </w:pPr>
          </w:p>
          <w:p w:rsidR="00671EED" w:rsidRPr="00983D84" w:rsidRDefault="00671EED" w:rsidP="008F1E49">
            <w:pPr>
              <w:jc w:val="center"/>
              <w:rPr>
                <w:i/>
              </w:rPr>
            </w:pPr>
          </w:p>
          <w:p w:rsidR="00671EED" w:rsidRPr="00983D84" w:rsidRDefault="00671EED" w:rsidP="008F1E49">
            <w:pPr>
              <w:jc w:val="center"/>
              <w:rPr>
                <w:i/>
              </w:rPr>
            </w:pPr>
          </w:p>
          <w:p w:rsidR="00671EED" w:rsidRPr="00983D84" w:rsidRDefault="00671EED" w:rsidP="008F1E49">
            <w:pPr>
              <w:jc w:val="center"/>
              <w:rPr>
                <w:i/>
              </w:rPr>
            </w:pPr>
          </w:p>
          <w:p w:rsidR="00671EED" w:rsidRPr="00983D84" w:rsidRDefault="00671EED" w:rsidP="008F1E49">
            <w:pPr>
              <w:jc w:val="center"/>
              <w:rPr>
                <w:i/>
              </w:rPr>
            </w:pPr>
          </w:p>
          <w:p w:rsidR="00671EED" w:rsidRPr="00983D84" w:rsidRDefault="00671EED" w:rsidP="008F1E49">
            <w:pPr>
              <w:jc w:val="center"/>
              <w:rPr>
                <w:i/>
              </w:rPr>
            </w:pPr>
          </w:p>
          <w:p w:rsidR="00671EED" w:rsidRPr="00983D84" w:rsidRDefault="00671EED" w:rsidP="008F1E49">
            <w:pPr>
              <w:jc w:val="center"/>
              <w:rPr>
                <w:i/>
              </w:rPr>
            </w:pPr>
          </w:p>
          <w:p w:rsidR="00671EED" w:rsidRPr="00983D84" w:rsidRDefault="00671EED" w:rsidP="008F1E49">
            <w:pPr>
              <w:jc w:val="center"/>
              <w:rPr>
                <w:i/>
              </w:rPr>
            </w:pPr>
            <w:r w:rsidRPr="00983D84">
              <w:rPr>
                <w:i/>
              </w:rPr>
              <w:t>Weekly Schedule</w:t>
            </w:r>
          </w:p>
        </w:tc>
        <w:tc>
          <w:tcPr>
            <w:tcW w:w="7668" w:type="dxa"/>
          </w:tcPr>
          <w:p w:rsidR="00671EED" w:rsidRDefault="00671EED" w:rsidP="008F1E49">
            <w:r w:rsidRPr="00983D84">
              <w:rPr>
                <w:b/>
              </w:rPr>
              <w:t>Week</w:t>
            </w:r>
            <w:r>
              <w:t xml:space="preserve"> 1.</w:t>
            </w:r>
            <w:r w:rsidR="00583A7F">
              <w:t xml:space="preserve"> </w:t>
            </w:r>
            <w:r>
              <w:t>Introduction to Expert systems(ES)</w:t>
            </w:r>
          </w:p>
          <w:p w:rsidR="00B30151" w:rsidRDefault="00671EED" w:rsidP="008F1E49">
            <w:r w:rsidRPr="00983D84">
              <w:rPr>
                <w:b/>
              </w:rPr>
              <w:t>Week</w:t>
            </w:r>
            <w:r>
              <w:t xml:space="preserve"> 2.</w:t>
            </w:r>
            <w:r w:rsidR="00B30151">
              <w:t xml:space="preserve"> Building of ES</w:t>
            </w:r>
          </w:p>
          <w:p w:rsidR="00B30151" w:rsidRPr="00B30151" w:rsidRDefault="00671EED" w:rsidP="008F1E49">
            <w:r w:rsidRPr="00983D84">
              <w:rPr>
                <w:b/>
              </w:rPr>
              <w:t>Week</w:t>
            </w:r>
            <w:r>
              <w:t xml:space="preserve"> 3.</w:t>
            </w:r>
            <w:r w:rsidR="00B30151">
              <w:t xml:space="preserve"> Knowledge acquisition</w:t>
            </w:r>
          </w:p>
          <w:p w:rsidR="00B30151" w:rsidRPr="00B30151" w:rsidRDefault="00671EED" w:rsidP="008F1E49">
            <w:r w:rsidRPr="00983D84">
              <w:rPr>
                <w:b/>
              </w:rPr>
              <w:t>Week</w:t>
            </w:r>
            <w:r>
              <w:t xml:space="preserve"> 4.</w:t>
            </w:r>
            <w:r w:rsidR="00B30151" w:rsidRPr="00983D84">
              <w:rPr>
                <w:b/>
              </w:rPr>
              <w:t xml:space="preserve"> </w:t>
            </w:r>
            <w:r w:rsidR="00B30151">
              <w:t>Certainty factors in ES</w:t>
            </w:r>
          </w:p>
          <w:p w:rsidR="00671EED" w:rsidRDefault="00671EED" w:rsidP="008F1E49">
            <w:r w:rsidRPr="00983D84">
              <w:rPr>
                <w:b/>
              </w:rPr>
              <w:t>Week</w:t>
            </w:r>
            <w:r>
              <w:t xml:space="preserve"> 5.</w:t>
            </w:r>
            <w:r w:rsidR="00855FF5">
              <w:t xml:space="preserve"> </w:t>
            </w:r>
            <w:r>
              <w:t>Knowledge representation in ES</w:t>
            </w:r>
          </w:p>
          <w:p w:rsidR="00600A82" w:rsidRDefault="00671EED" w:rsidP="008F1E49">
            <w:r w:rsidRPr="00983D84">
              <w:rPr>
                <w:b/>
              </w:rPr>
              <w:t>Week</w:t>
            </w:r>
            <w:r>
              <w:t xml:space="preserve"> 6.</w:t>
            </w:r>
            <w:r w:rsidR="00600A82">
              <w:t xml:space="preserve"> The Frames models of  knowledge representation</w:t>
            </w:r>
          </w:p>
          <w:p w:rsidR="00671EED" w:rsidRDefault="00671EED" w:rsidP="008F1E49">
            <w:r w:rsidRPr="00983D84">
              <w:rPr>
                <w:b/>
              </w:rPr>
              <w:t>Week</w:t>
            </w:r>
            <w:r>
              <w:t xml:space="preserve"> 7.</w:t>
            </w:r>
            <w:r w:rsidR="00600A82">
              <w:t xml:space="preserve"> The Semantic networks </w:t>
            </w:r>
            <w:proofErr w:type="gramStart"/>
            <w:r w:rsidR="00600A82">
              <w:t xml:space="preserve">model </w:t>
            </w:r>
            <w:r>
              <w:t>.</w:t>
            </w:r>
            <w:proofErr w:type="gramEnd"/>
          </w:p>
          <w:p w:rsidR="00600A82" w:rsidRPr="00855FF5" w:rsidRDefault="00671EED" w:rsidP="008F1E49">
            <w:r w:rsidRPr="00983D84">
              <w:rPr>
                <w:b/>
              </w:rPr>
              <w:t>Week</w:t>
            </w:r>
            <w:r>
              <w:t xml:space="preserve"> 8.</w:t>
            </w:r>
            <w:r w:rsidR="00600A82" w:rsidRPr="00983D84">
              <w:rPr>
                <w:b/>
              </w:rPr>
              <w:t xml:space="preserve"> </w:t>
            </w:r>
            <w:r w:rsidR="00600A82" w:rsidRPr="00600A82">
              <w:t xml:space="preserve">Decision </w:t>
            </w:r>
            <w:proofErr w:type="gramStart"/>
            <w:r w:rsidR="00600A82" w:rsidRPr="00600A82">
              <w:t>Making</w:t>
            </w:r>
            <w:r w:rsidR="00600A82">
              <w:rPr>
                <w:b/>
              </w:rPr>
              <w:t xml:space="preserve">  </w:t>
            </w:r>
            <w:r w:rsidR="00855FF5" w:rsidRPr="008C79B3">
              <w:t>under</w:t>
            </w:r>
            <w:proofErr w:type="gramEnd"/>
            <w:r w:rsidR="00855FF5" w:rsidRPr="008C79B3">
              <w:t xml:space="preserve"> uncertainty.</w:t>
            </w:r>
          </w:p>
          <w:p w:rsidR="00671EED" w:rsidRDefault="00671EED" w:rsidP="008F1E49">
            <w:r w:rsidRPr="00983D84">
              <w:rPr>
                <w:b/>
              </w:rPr>
              <w:t>Week</w:t>
            </w:r>
            <w:r>
              <w:t xml:space="preserve"> 9.</w:t>
            </w:r>
            <w:r w:rsidR="00583A7F">
              <w:t xml:space="preserve"> </w:t>
            </w:r>
            <w:r>
              <w:t xml:space="preserve">The inference problem. </w:t>
            </w:r>
          </w:p>
          <w:p w:rsidR="00B30151" w:rsidRDefault="00671EED" w:rsidP="008F1E49">
            <w:r w:rsidRPr="00983D84">
              <w:rPr>
                <w:b/>
              </w:rPr>
              <w:t>Week</w:t>
            </w:r>
            <w:r>
              <w:t xml:space="preserve"> 10.</w:t>
            </w:r>
            <w:r w:rsidR="00600A82">
              <w:t xml:space="preserve"> Logical models  in ES</w:t>
            </w:r>
          </w:p>
          <w:p w:rsidR="00671EED" w:rsidRDefault="00671EED" w:rsidP="008F1E49">
            <w:r w:rsidRPr="00983D84">
              <w:rPr>
                <w:b/>
              </w:rPr>
              <w:t>Week</w:t>
            </w:r>
            <w:r>
              <w:t xml:space="preserve"> 11.</w:t>
            </w:r>
            <w:r w:rsidR="00583A7F">
              <w:t xml:space="preserve"> </w:t>
            </w:r>
            <w:r>
              <w:t>Programming language of ES Prolog.</w:t>
            </w:r>
          </w:p>
          <w:p w:rsidR="00671EED" w:rsidRDefault="00671EED" w:rsidP="008F1E49">
            <w:r w:rsidRPr="00983D84">
              <w:rPr>
                <w:b/>
              </w:rPr>
              <w:t>Week</w:t>
            </w:r>
            <w:r>
              <w:t xml:space="preserve"> 12.</w:t>
            </w:r>
            <w:r w:rsidR="00583A7F">
              <w:t xml:space="preserve"> </w:t>
            </w:r>
            <w:r>
              <w:t xml:space="preserve">Expert system-VP. </w:t>
            </w:r>
          </w:p>
          <w:p w:rsidR="00671EED" w:rsidRDefault="00671EED" w:rsidP="008F1E49">
            <w:r w:rsidRPr="00983D84">
              <w:rPr>
                <w:b/>
              </w:rPr>
              <w:t>Week</w:t>
            </w:r>
            <w:r>
              <w:t xml:space="preserve"> 13.</w:t>
            </w:r>
            <w:r w:rsidR="00583A7F">
              <w:t xml:space="preserve"> </w:t>
            </w:r>
            <w:r w:rsidRPr="00AB431C">
              <w:t>Fuzzy</w:t>
            </w:r>
            <w:r>
              <w:t xml:space="preserve">  </w:t>
            </w:r>
            <w:proofErr w:type="spellStart"/>
            <w:r>
              <w:t>L</w:t>
            </w:r>
            <w:r w:rsidRPr="00AB431C">
              <w:t>og</w:t>
            </w:r>
            <w:r>
              <w:t>ı</w:t>
            </w:r>
            <w:r w:rsidRPr="00AB431C">
              <w:t>c</w:t>
            </w:r>
            <w:proofErr w:type="spellEnd"/>
          </w:p>
          <w:p w:rsidR="00671EED" w:rsidRDefault="00671EED" w:rsidP="008F1E49">
            <w:r w:rsidRPr="00983D84">
              <w:rPr>
                <w:b/>
              </w:rPr>
              <w:t>Week</w:t>
            </w:r>
            <w:r>
              <w:t xml:space="preserve"> 14.</w:t>
            </w:r>
            <w:r w:rsidR="00583A7F">
              <w:t xml:space="preserve"> </w:t>
            </w:r>
            <w:r>
              <w:t>Fuzzy expert system-ESPLAN</w:t>
            </w:r>
          </w:p>
        </w:tc>
      </w:tr>
      <w:tr w:rsidR="00671EED" w:rsidRPr="00983D84" w:rsidTr="008F1E49">
        <w:trPr>
          <w:trHeight w:val="720"/>
        </w:trPr>
        <w:tc>
          <w:tcPr>
            <w:tcW w:w="2088" w:type="dxa"/>
          </w:tcPr>
          <w:p w:rsidR="00671EED" w:rsidRPr="00983D84" w:rsidRDefault="00671EED" w:rsidP="008F1E49">
            <w:pPr>
              <w:jc w:val="center"/>
              <w:rPr>
                <w:i/>
                <w:sz w:val="20"/>
                <w:szCs w:val="20"/>
              </w:rPr>
            </w:pPr>
            <w:r w:rsidRPr="00983D84">
              <w:rPr>
                <w:i/>
                <w:sz w:val="20"/>
                <w:szCs w:val="20"/>
              </w:rPr>
              <w:t>Textbook(s)/</w:t>
            </w:r>
          </w:p>
          <w:p w:rsidR="00671EED" w:rsidRPr="00983D84" w:rsidRDefault="00671EED" w:rsidP="008F1E49">
            <w:pPr>
              <w:jc w:val="center"/>
              <w:rPr>
                <w:i/>
                <w:sz w:val="20"/>
                <w:szCs w:val="20"/>
              </w:rPr>
            </w:pPr>
            <w:r w:rsidRPr="00983D84">
              <w:rPr>
                <w:i/>
                <w:sz w:val="20"/>
                <w:szCs w:val="20"/>
              </w:rPr>
              <w:t xml:space="preserve">Required </w:t>
            </w:r>
            <w:smartTag w:uri="urn:schemas-microsoft-com:office:smarttags" w:element="City">
              <w:smartTag w:uri="urn:schemas-microsoft-com:office:smarttags" w:element="place">
                <w:r w:rsidRPr="00983D84">
                  <w:rPr>
                    <w:i/>
                    <w:sz w:val="20"/>
                    <w:szCs w:val="20"/>
                  </w:rPr>
                  <w:t>Reading</w:t>
                </w:r>
              </w:smartTag>
            </w:smartTag>
          </w:p>
        </w:tc>
        <w:tc>
          <w:tcPr>
            <w:tcW w:w="7668" w:type="dxa"/>
          </w:tcPr>
          <w:p w:rsidR="00671EED" w:rsidRPr="009B742B" w:rsidRDefault="00671EED" w:rsidP="008F1E49">
            <w:pPr>
              <w:pStyle w:val="Heading1"/>
              <w:rPr>
                <w:u w:val="none"/>
              </w:rPr>
            </w:pPr>
            <w:r w:rsidRPr="009B742B">
              <w:rPr>
                <w:sz w:val="22"/>
                <w:szCs w:val="22"/>
                <w:u w:val="none"/>
              </w:rPr>
              <w:t xml:space="preserve">James P. </w:t>
            </w:r>
            <w:proofErr w:type="spellStart"/>
            <w:r w:rsidRPr="009B742B">
              <w:rPr>
                <w:sz w:val="22"/>
                <w:szCs w:val="22"/>
                <w:u w:val="none"/>
              </w:rPr>
              <w:t>Lgnızıo</w:t>
            </w:r>
            <w:proofErr w:type="spellEnd"/>
            <w:proofErr w:type="gramStart"/>
            <w:r w:rsidRPr="009B742B">
              <w:rPr>
                <w:sz w:val="22"/>
                <w:szCs w:val="22"/>
                <w:u w:val="none"/>
              </w:rPr>
              <w:t xml:space="preserve">,  </w:t>
            </w:r>
            <w:proofErr w:type="spellStart"/>
            <w:r w:rsidRPr="009B742B">
              <w:rPr>
                <w:sz w:val="22"/>
                <w:szCs w:val="22"/>
                <w:u w:val="none"/>
              </w:rPr>
              <w:t>Introductıon</w:t>
            </w:r>
            <w:proofErr w:type="spellEnd"/>
            <w:proofErr w:type="gramEnd"/>
            <w:r w:rsidRPr="009B742B">
              <w:rPr>
                <w:sz w:val="22"/>
                <w:szCs w:val="22"/>
                <w:u w:val="none"/>
              </w:rPr>
              <w:t xml:space="preserve">  to Expert System  The Development and </w:t>
            </w:r>
            <w:proofErr w:type="spellStart"/>
            <w:r w:rsidRPr="009B742B">
              <w:rPr>
                <w:sz w:val="22"/>
                <w:szCs w:val="22"/>
                <w:u w:val="none"/>
              </w:rPr>
              <w:t>Implementatıon</w:t>
            </w:r>
            <w:proofErr w:type="spellEnd"/>
          </w:p>
          <w:p w:rsidR="00671EED" w:rsidRPr="009B742B" w:rsidRDefault="00671EED" w:rsidP="008F1E49">
            <w:pPr>
              <w:pStyle w:val="Heading1"/>
              <w:rPr>
                <w:u w:val="none"/>
              </w:rPr>
            </w:pPr>
            <w:proofErr w:type="gramStart"/>
            <w:r w:rsidRPr="009B742B">
              <w:rPr>
                <w:sz w:val="22"/>
                <w:szCs w:val="22"/>
                <w:u w:val="none"/>
              </w:rPr>
              <w:t>of</w:t>
            </w:r>
            <w:proofErr w:type="gramEnd"/>
            <w:r w:rsidRPr="009B742B">
              <w:rPr>
                <w:sz w:val="22"/>
                <w:szCs w:val="22"/>
                <w:u w:val="none"/>
              </w:rPr>
              <w:t xml:space="preserve"> rule based Expert System, McGraw </w:t>
            </w:r>
            <w:proofErr w:type="spellStart"/>
            <w:r w:rsidRPr="009B742B">
              <w:rPr>
                <w:sz w:val="22"/>
                <w:szCs w:val="22"/>
                <w:u w:val="none"/>
              </w:rPr>
              <w:t>Hıll</w:t>
            </w:r>
            <w:proofErr w:type="spellEnd"/>
            <w:r w:rsidRPr="009B742B">
              <w:rPr>
                <w:sz w:val="22"/>
                <w:szCs w:val="22"/>
                <w:u w:val="none"/>
              </w:rPr>
              <w:t xml:space="preserve">  </w:t>
            </w:r>
            <w:proofErr w:type="spellStart"/>
            <w:r w:rsidRPr="009B742B">
              <w:rPr>
                <w:sz w:val="22"/>
                <w:szCs w:val="22"/>
                <w:u w:val="none"/>
              </w:rPr>
              <w:t>Internatıonal</w:t>
            </w:r>
            <w:proofErr w:type="spellEnd"/>
            <w:r w:rsidRPr="009B742B">
              <w:rPr>
                <w:sz w:val="22"/>
                <w:szCs w:val="22"/>
                <w:u w:val="none"/>
              </w:rPr>
              <w:t xml:space="preserve"> </w:t>
            </w:r>
            <w:proofErr w:type="spellStart"/>
            <w:r w:rsidRPr="009B742B">
              <w:rPr>
                <w:sz w:val="22"/>
                <w:szCs w:val="22"/>
                <w:u w:val="none"/>
              </w:rPr>
              <w:t>Edıtıons</w:t>
            </w:r>
            <w:proofErr w:type="spellEnd"/>
            <w:r w:rsidRPr="009B742B">
              <w:rPr>
                <w:sz w:val="22"/>
                <w:szCs w:val="22"/>
                <w:u w:val="none"/>
              </w:rPr>
              <w:t xml:space="preserve">, Computer </w:t>
            </w:r>
            <w:proofErr w:type="spellStart"/>
            <w:r w:rsidRPr="009B742B">
              <w:rPr>
                <w:sz w:val="22"/>
                <w:szCs w:val="22"/>
                <w:u w:val="none"/>
              </w:rPr>
              <w:t>Scıence</w:t>
            </w:r>
            <w:proofErr w:type="spellEnd"/>
          </w:p>
          <w:p w:rsidR="00671EED" w:rsidRPr="009B742B" w:rsidRDefault="00671EED" w:rsidP="008F1E49">
            <w:pPr>
              <w:pStyle w:val="Heading1"/>
              <w:rPr>
                <w:u w:val="none"/>
              </w:rPr>
            </w:pPr>
            <w:r w:rsidRPr="009B742B">
              <w:rPr>
                <w:sz w:val="22"/>
                <w:szCs w:val="22"/>
                <w:u w:val="none"/>
              </w:rPr>
              <w:t xml:space="preserve"> </w:t>
            </w:r>
            <w:proofErr w:type="spellStart"/>
            <w:proofErr w:type="gramStart"/>
            <w:r w:rsidRPr="009B742B">
              <w:rPr>
                <w:sz w:val="22"/>
                <w:szCs w:val="22"/>
                <w:u w:val="none"/>
              </w:rPr>
              <w:t>Serıes</w:t>
            </w:r>
            <w:proofErr w:type="spellEnd"/>
            <w:r w:rsidRPr="009B742B">
              <w:rPr>
                <w:sz w:val="22"/>
                <w:szCs w:val="22"/>
                <w:u w:val="none"/>
              </w:rPr>
              <w:t xml:space="preserve"> 1991.</w:t>
            </w:r>
            <w:proofErr w:type="gramEnd"/>
            <w:r w:rsidRPr="009B742B">
              <w:rPr>
                <w:sz w:val="22"/>
                <w:szCs w:val="22"/>
                <w:u w:val="none"/>
              </w:rPr>
              <w:t xml:space="preserve"> </w:t>
            </w:r>
          </w:p>
        </w:tc>
      </w:tr>
      <w:tr w:rsidR="00671EED" w:rsidRPr="00983D84" w:rsidTr="008F1E49">
        <w:trPr>
          <w:trHeight w:val="645"/>
        </w:trPr>
        <w:tc>
          <w:tcPr>
            <w:tcW w:w="2088" w:type="dxa"/>
          </w:tcPr>
          <w:p w:rsidR="00671EED" w:rsidRPr="00983D84" w:rsidRDefault="00671EED" w:rsidP="008F1E49">
            <w:pPr>
              <w:jc w:val="center"/>
              <w:rPr>
                <w:i/>
                <w:sz w:val="20"/>
                <w:szCs w:val="20"/>
              </w:rPr>
            </w:pPr>
            <w:r w:rsidRPr="00983D84">
              <w:rPr>
                <w:rFonts w:ascii="Arial" w:hAnsi="Arial" w:cs="Arial"/>
                <w:i/>
                <w:sz w:val="18"/>
                <w:szCs w:val="18"/>
              </w:rPr>
              <w:t xml:space="preserve">Recommended </w:t>
            </w:r>
            <w:smartTag w:uri="urn:schemas-microsoft-com:office:smarttags" w:element="City">
              <w:smartTag w:uri="urn:schemas-microsoft-com:office:smarttags" w:element="place">
                <w:r w:rsidRPr="00983D84">
                  <w:rPr>
                    <w:rFonts w:ascii="Arial" w:hAnsi="Arial" w:cs="Arial"/>
                    <w:i/>
                    <w:sz w:val="18"/>
                    <w:szCs w:val="18"/>
                  </w:rPr>
                  <w:t>Reading</w:t>
                </w:r>
              </w:smartTag>
            </w:smartTag>
          </w:p>
        </w:tc>
        <w:tc>
          <w:tcPr>
            <w:tcW w:w="7668" w:type="dxa"/>
          </w:tcPr>
          <w:p w:rsidR="00671EED" w:rsidRPr="009B742B" w:rsidRDefault="00671EED" w:rsidP="008F1E49">
            <w:pPr>
              <w:pStyle w:val="Heading1"/>
              <w:rPr>
                <w:u w:val="none"/>
              </w:rPr>
            </w:pPr>
          </w:p>
          <w:p w:rsidR="00671EED" w:rsidRPr="009B742B" w:rsidRDefault="00671EED" w:rsidP="008F1E49">
            <w:pPr>
              <w:pStyle w:val="Heading1"/>
              <w:rPr>
                <w:u w:val="none"/>
              </w:rPr>
            </w:pPr>
            <w:r w:rsidRPr="009B742B">
              <w:rPr>
                <w:sz w:val="22"/>
                <w:szCs w:val="22"/>
                <w:u w:val="none"/>
              </w:rPr>
              <w:t xml:space="preserve">Peter Jackson, </w:t>
            </w:r>
            <w:proofErr w:type="spellStart"/>
            <w:r w:rsidRPr="009B742B">
              <w:rPr>
                <w:sz w:val="22"/>
                <w:szCs w:val="22"/>
                <w:u w:val="none"/>
              </w:rPr>
              <w:t>Introductıon</w:t>
            </w:r>
            <w:proofErr w:type="spellEnd"/>
            <w:r w:rsidRPr="009B742B">
              <w:rPr>
                <w:sz w:val="22"/>
                <w:szCs w:val="22"/>
                <w:u w:val="none"/>
              </w:rPr>
              <w:t xml:space="preserve"> to Expert System, </w:t>
            </w:r>
            <w:proofErr w:type="spellStart"/>
            <w:r w:rsidRPr="009B742B">
              <w:rPr>
                <w:sz w:val="22"/>
                <w:szCs w:val="22"/>
                <w:u w:val="none"/>
              </w:rPr>
              <w:t>Addıson</w:t>
            </w:r>
            <w:proofErr w:type="spellEnd"/>
            <w:r w:rsidRPr="009B742B">
              <w:rPr>
                <w:sz w:val="22"/>
                <w:szCs w:val="22"/>
                <w:u w:val="none"/>
              </w:rPr>
              <w:t xml:space="preserve"> Wesley Longman </w:t>
            </w:r>
            <w:proofErr w:type="spellStart"/>
            <w:r w:rsidRPr="009B742B">
              <w:rPr>
                <w:sz w:val="22"/>
                <w:szCs w:val="22"/>
                <w:u w:val="none"/>
              </w:rPr>
              <w:t>Lımıted</w:t>
            </w:r>
            <w:proofErr w:type="spellEnd"/>
            <w:r w:rsidRPr="009B742B">
              <w:rPr>
                <w:sz w:val="22"/>
                <w:szCs w:val="22"/>
                <w:u w:val="none"/>
              </w:rPr>
              <w:t xml:space="preserve"> 1999</w:t>
            </w:r>
          </w:p>
        </w:tc>
      </w:tr>
      <w:tr w:rsidR="00671EED" w:rsidRPr="00983D84" w:rsidTr="008F1E49">
        <w:tc>
          <w:tcPr>
            <w:tcW w:w="2088" w:type="dxa"/>
          </w:tcPr>
          <w:p w:rsidR="00671EED" w:rsidRPr="00983D84" w:rsidRDefault="00671EED" w:rsidP="008F1E49">
            <w:pPr>
              <w:jc w:val="center"/>
              <w:rPr>
                <w:i/>
                <w:sz w:val="20"/>
                <w:szCs w:val="20"/>
              </w:rPr>
            </w:pPr>
            <w:r w:rsidRPr="00983D84">
              <w:rPr>
                <w:i/>
                <w:sz w:val="20"/>
                <w:szCs w:val="20"/>
              </w:rPr>
              <w:t xml:space="preserve">Grading </w:t>
            </w:r>
            <w:proofErr w:type="spellStart"/>
            <w:r w:rsidRPr="00983D84">
              <w:rPr>
                <w:i/>
                <w:sz w:val="20"/>
                <w:szCs w:val="20"/>
              </w:rPr>
              <w:t>Criteris</w:t>
            </w:r>
            <w:proofErr w:type="spellEnd"/>
          </w:p>
        </w:tc>
        <w:tc>
          <w:tcPr>
            <w:tcW w:w="7668" w:type="dxa"/>
          </w:tcPr>
          <w:p w:rsidR="00671EED" w:rsidRPr="00983D84" w:rsidRDefault="00671EED" w:rsidP="008F1E49">
            <w:pPr>
              <w:rPr>
                <w:i/>
                <w:sz w:val="20"/>
                <w:szCs w:val="20"/>
              </w:rPr>
            </w:pPr>
            <w:r w:rsidRPr="00983D84">
              <w:rPr>
                <w:i/>
                <w:sz w:val="20"/>
                <w:szCs w:val="20"/>
              </w:rPr>
              <w:t xml:space="preserve">Midterm exam               </w:t>
            </w:r>
            <w:r w:rsidR="00330172">
              <w:rPr>
                <w:i/>
                <w:sz w:val="20"/>
                <w:szCs w:val="20"/>
              </w:rPr>
              <w:t xml:space="preserve"> </w:t>
            </w:r>
            <w:r w:rsidRPr="00983D84">
              <w:rPr>
                <w:i/>
                <w:sz w:val="20"/>
                <w:szCs w:val="20"/>
              </w:rPr>
              <w:t xml:space="preserve">  35%</w:t>
            </w:r>
          </w:p>
          <w:p w:rsidR="00671EED" w:rsidRPr="00983D84" w:rsidRDefault="0037212E" w:rsidP="008F1E49">
            <w:pPr>
              <w:rPr>
                <w:i/>
                <w:sz w:val="20"/>
                <w:szCs w:val="20"/>
              </w:rPr>
            </w:pPr>
            <w:r w:rsidRPr="0037212E">
              <w:rPr>
                <w:i/>
                <w:sz w:val="20"/>
                <w:szCs w:val="20"/>
              </w:rPr>
              <w:t>Presentation</w:t>
            </w:r>
            <w:r w:rsidR="00671EED" w:rsidRPr="0037212E">
              <w:rPr>
                <w:i/>
                <w:sz w:val="20"/>
                <w:szCs w:val="20"/>
              </w:rPr>
              <w:t xml:space="preserve">                    </w:t>
            </w:r>
            <w:r w:rsidR="00671EED" w:rsidRPr="00983D84">
              <w:rPr>
                <w:i/>
                <w:sz w:val="20"/>
                <w:szCs w:val="20"/>
              </w:rPr>
              <w:t>20%</w:t>
            </w:r>
          </w:p>
          <w:p w:rsidR="00671EED" w:rsidRPr="00983D84" w:rsidRDefault="00671EED" w:rsidP="008F1E49">
            <w:pPr>
              <w:rPr>
                <w:i/>
                <w:sz w:val="20"/>
                <w:szCs w:val="20"/>
              </w:rPr>
            </w:pPr>
            <w:r w:rsidRPr="00983D84">
              <w:rPr>
                <w:i/>
                <w:sz w:val="20"/>
                <w:szCs w:val="20"/>
              </w:rPr>
              <w:t xml:space="preserve">Final exam                 </w:t>
            </w:r>
            <w:r w:rsidR="00330172">
              <w:rPr>
                <w:i/>
                <w:sz w:val="20"/>
                <w:szCs w:val="20"/>
              </w:rPr>
              <w:t xml:space="preserve"> </w:t>
            </w:r>
            <w:r w:rsidRPr="00983D84">
              <w:rPr>
                <w:i/>
                <w:sz w:val="20"/>
                <w:szCs w:val="20"/>
              </w:rPr>
              <w:t xml:space="preserve">    45%</w:t>
            </w:r>
          </w:p>
        </w:tc>
      </w:tr>
    </w:tbl>
    <w:p w:rsidR="00671EED" w:rsidRDefault="00671EED" w:rsidP="00671EED"/>
    <w:p w:rsidR="00CB3D13" w:rsidRDefault="00CB3D13"/>
    <w:sectPr w:rsidR="00CB3D13" w:rsidSect="008D14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EED"/>
    <w:rsid w:val="0007074B"/>
    <w:rsid w:val="00330172"/>
    <w:rsid w:val="0037212E"/>
    <w:rsid w:val="004B5D9F"/>
    <w:rsid w:val="00583A7F"/>
    <w:rsid w:val="00600A82"/>
    <w:rsid w:val="00671EED"/>
    <w:rsid w:val="00855FF5"/>
    <w:rsid w:val="008D1461"/>
    <w:rsid w:val="00900EB4"/>
    <w:rsid w:val="00B13708"/>
    <w:rsid w:val="00B16A79"/>
    <w:rsid w:val="00B30151"/>
    <w:rsid w:val="00C452E3"/>
    <w:rsid w:val="00CB3D13"/>
    <w:rsid w:val="00F92904"/>
    <w:rsid w:val="00FB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71EE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EED"/>
    <w:rPr>
      <w:rFonts w:ascii="Times New Roman" w:eastAsia="Times New Roman" w:hAnsi="Times New Roman" w:cs="Times New Roman"/>
      <w:sz w:val="24"/>
      <w:szCs w:val="24"/>
      <w:u w:val="single"/>
      <w:lang w:val="en-US"/>
    </w:rPr>
  </w:style>
  <w:style w:type="paragraph" w:styleId="NoSpacing">
    <w:name w:val="No Spacing"/>
    <w:uiPriority w:val="1"/>
    <w:qFormat/>
    <w:rsid w:val="004B5D9F"/>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TURBO A.Ş.</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dc:creator>
  <cp:keywords/>
  <dc:description/>
  <cp:lastModifiedBy>ben</cp:lastModifiedBy>
  <cp:revision>9</cp:revision>
  <cp:lastPrinted>2014-10-01T11:54:00Z</cp:lastPrinted>
  <dcterms:created xsi:type="dcterms:W3CDTF">2011-10-14T09:08:00Z</dcterms:created>
  <dcterms:modified xsi:type="dcterms:W3CDTF">2015-11-27T11:51:00Z</dcterms:modified>
</cp:coreProperties>
</file>