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61" w:rsidRPr="00C17793" w:rsidRDefault="00FF0A75" w:rsidP="00013061">
      <w:pPr>
        <w:tabs>
          <w:tab w:val="left" w:pos="2670"/>
          <w:tab w:val="center" w:pos="4410"/>
        </w:tabs>
        <w:ind w:left="-720"/>
        <w:rPr>
          <w:b/>
          <w:sz w:val="32"/>
          <w:szCs w:val="32"/>
        </w:rPr>
      </w:pPr>
      <w:r w:rsidRPr="00C17793">
        <w:rPr>
          <w:b/>
          <w:sz w:val="28"/>
          <w:szCs w:val="28"/>
        </w:rPr>
        <w:t xml:space="preserve">                                       </w:t>
      </w:r>
      <w:r w:rsidR="00C17793" w:rsidRPr="00C17793">
        <w:rPr>
          <w:b/>
          <w:sz w:val="28"/>
          <w:szCs w:val="28"/>
        </w:rPr>
        <w:t xml:space="preserve">  </w:t>
      </w:r>
      <w:r w:rsidRPr="00C17793">
        <w:rPr>
          <w:b/>
          <w:sz w:val="28"/>
          <w:szCs w:val="28"/>
        </w:rPr>
        <w:t xml:space="preserve">   </w:t>
      </w:r>
      <w:r w:rsidR="00C17793" w:rsidRPr="00C17793">
        <w:rPr>
          <w:b/>
          <w:sz w:val="28"/>
          <w:szCs w:val="28"/>
        </w:rPr>
        <w:t xml:space="preserve"> </w:t>
      </w:r>
      <w:r w:rsidRPr="00C17793">
        <w:rPr>
          <w:b/>
          <w:sz w:val="28"/>
          <w:szCs w:val="28"/>
        </w:rPr>
        <w:t xml:space="preserve">   </w:t>
      </w:r>
      <w:r w:rsidR="00013061" w:rsidRPr="00C17793">
        <w:rPr>
          <w:b/>
          <w:sz w:val="32"/>
          <w:szCs w:val="32"/>
        </w:rPr>
        <w:t>NEAR EAST UNİVERSİTY</w:t>
      </w:r>
    </w:p>
    <w:p w:rsidR="00013061" w:rsidRDefault="00013061" w:rsidP="00013061">
      <w:pPr>
        <w:ind w:left="-720"/>
        <w:jc w:val="center"/>
        <w:rPr>
          <w:sz w:val="28"/>
          <w:szCs w:val="28"/>
        </w:rPr>
      </w:pPr>
      <w:r>
        <w:rPr>
          <w:sz w:val="28"/>
          <w:szCs w:val="28"/>
        </w:rPr>
        <w:t xml:space="preserve">          </w:t>
      </w:r>
      <w:r w:rsidRPr="00EA33CA">
        <w:rPr>
          <w:sz w:val="28"/>
          <w:szCs w:val="28"/>
        </w:rPr>
        <w:t>FACULTY</w:t>
      </w:r>
      <w:r w:rsidR="00FF0A75">
        <w:rPr>
          <w:sz w:val="28"/>
          <w:szCs w:val="28"/>
        </w:rPr>
        <w:t xml:space="preserve"> OF</w:t>
      </w:r>
      <w:r w:rsidRPr="00EA33CA">
        <w:rPr>
          <w:sz w:val="28"/>
          <w:szCs w:val="28"/>
        </w:rPr>
        <w:t xml:space="preserve"> ENGINEERING</w:t>
      </w:r>
    </w:p>
    <w:p w:rsidR="00FF0A75" w:rsidRPr="00EA33CA" w:rsidRDefault="00FF0A75" w:rsidP="00013061">
      <w:pPr>
        <w:ind w:left="-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2716"/>
        <w:gridCol w:w="2220"/>
        <w:gridCol w:w="1201"/>
        <w:gridCol w:w="1153"/>
      </w:tblGrid>
      <w:tr w:rsidR="00013061" w:rsidRPr="00983D84" w:rsidTr="008F1E49">
        <w:tc>
          <w:tcPr>
            <w:tcW w:w="2088" w:type="dxa"/>
          </w:tcPr>
          <w:p w:rsidR="00013061" w:rsidRPr="00983D84" w:rsidRDefault="00013061" w:rsidP="008F1E49">
            <w:pPr>
              <w:jc w:val="center"/>
              <w:rPr>
                <w:i/>
                <w:sz w:val="20"/>
                <w:szCs w:val="20"/>
              </w:rPr>
            </w:pPr>
            <w:r w:rsidRPr="00983D84">
              <w:rPr>
                <w:i/>
                <w:sz w:val="20"/>
                <w:szCs w:val="20"/>
              </w:rPr>
              <w:t>Course Code</w:t>
            </w:r>
          </w:p>
        </w:tc>
        <w:tc>
          <w:tcPr>
            <w:tcW w:w="2880" w:type="dxa"/>
          </w:tcPr>
          <w:p w:rsidR="00013061" w:rsidRPr="00C17793" w:rsidRDefault="00013061" w:rsidP="008F1E49">
            <w:pPr>
              <w:jc w:val="center"/>
              <w:rPr>
                <w:b/>
                <w:i/>
                <w:sz w:val="20"/>
                <w:szCs w:val="20"/>
              </w:rPr>
            </w:pPr>
            <w:r w:rsidRPr="00C17793">
              <w:rPr>
                <w:b/>
                <w:i/>
                <w:sz w:val="20"/>
                <w:szCs w:val="20"/>
              </w:rPr>
              <w:t>Com451</w:t>
            </w:r>
          </w:p>
        </w:tc>
        <w:tc>
          <w:tcPr>
            <w:tcW w:w="2349" w:type="dxa"/>
          </w:tcPr>
          <w:p w:rsidR="00013061" w:rsidRPr="00983D84" w:rsidRDefault="00C17793" w:rsidP="008F1E49">
            <w:pPr>
              <w:jc w:val="center"/>
              <w:rPr>
                <w:sz w:val="32"/>
                <w:szCs w:val="32"/>
              </w:rPr>
            </w:pPr>
            <w:r>
              <w:rPr>
                <w:i/>
                <w:sz w:val="20"/>
                <w:szCs w:val="20"/>
              </w:rPr>
              <w:t xml:space="preserve"> </w:t>
            </w:r>
            <w:r w:rsidR="00013061" w:rsidRPr="00983D84">
              <w:rPr>
                <w:i/>
                <w:sz w:val="20"/>
                <w:szCs w:val="20"/>
              </w:rPr>
              <w:t>Course Title</w:t>
            </w:r>
          </w:p>
        </w:tc>
        <w:tc>
          <w:tcPr>
            <w:tcW w:w="2439" w:type="dxa"/>
            <w:gridSpan w:val="2"/>
          </w:tcPr>
          <w:p w:rsidR="005165A3" w:rsidRDefault="00013061" w:rsidP="005165A3">
            <w:pPr>
              <w:jc w:val="center"/>
              <w:rPr>
                <w:b/>
              </w:rPr>
            </w:pPr>
            <w:r w:rsidRPr="00983D84">
              <w:rPr>
                <w:b/>
              </w:rPr>
              <w:t xml:space="preserve">Artificial </w:t>
            </w:r>
            <w:r w:rsidR="005165A3">
              <w:rPr>
                <w:b/>
              </w:rPr>
              <w:t xml:space="preserve">   </w:t>
            </w:r>
          </w:p>
          <w:p w:rsidR="00013061" w:rsidRPr="00983D84" w:rsidRDefault="005165A3" w:rsidP="005165A3">
            <w:pPr>
              <w:jc w:val="center"/>
              <w:rPr>
                <w:b/>
              </w:rPr>
            </w:pPr>
            <w:r>
              <w:rPr>
                <w:b/>
              </w:rPr>
              <w:t xml:space="preserve">  I</w:t>
            </w:r>
            <w:r w:rsidRPr="00983D84">
              <w:rPr>
                <w:b/>
              </w:rPr>
              <w:t>ntelligence</w:t>
            </w:r>
          </w:p>
        </w:tc>
      </w:tr>
      <w:tr w:rsidR="00013061" w:rsidRPr="00983D84" w:rsidTr="008F1E49">
        <w:tc>
          <w:tcPr>
            <w:tcW w:w="2088" w:type="dxa"/>
          </w:tcPr>
          <w:p w:rsidR="00013061" w:rsidRPr="00983D84" w:rsidRDefault="00013061" w:rsidP="008F1E49">
            <w:pPr>
              <w:jc w:val="center"/>
              <w:rPr>
                <w:i/>
                <w:sz w:val="20"/>
                <w:szCs w:val="20"/>
              </w:rPr>
            </w:pPr>
            <w:r w:rsidRPr="00983D84">
              <w:rPr>
                <w:i/>
                <w:sz w:val="20"/>
                <w:szCs w:val="20"/>
              </w:rPr>
              <w:t>Academic Year</w:t>
            </w:r>
          </w:p>
        </w:tc>
        <w:tc>
          <w:tcPr>
            <w:tcW w:w="2880" w:type="dxa"/>
          </w:tcPr>
          <w:p w:rsidR="00013061" w:rsidRPr="00FF0A75" w:rsidRDefault="00013061" w:rsidP="00C92928">
            <w:pPr>
              <w:jc w:val="center"/>
              <w:rPr>
                <w:b/>
                <w:i/>
                <w:sz w:val="20"/>
                <w:szCs w:val="20"/>
              </w:rPr>
            </w:pPr>
            <w:r w:rsidRPr="00FF0A75">
              <w:rPr>
                <w:b/>
                <w:i/>
                <w:sz w:val="20"/>
                <w:szCs w:val="20"/>
              </w:rPr>
              <w:t>201</w:t>
            </w:r>
            <w:r w:rsidR="00C92928">
              <w:rPr>
                <w:b/>
                <w:i/>
                <w:sz w:val="20"/>
                <w:szCs w:val="20"/>
              </w:rPr>
              <w:t>5</w:t>
            </w:r>
            <w:r w:rsidRPr="00FF0A75">
              <w:rPr>
                <w:b/>
                <w:i/>
                <w:sz w:val="20"/>
                <w:szCs w:val="20"/>
              </w:rPr>
              <w:t>-201</w:t>
            </w:r>
            <w:r w:rsidR="00C92928">
              <w:rPr>
                <w:b/>
                <w:i/>
                <w:sz w:val="20"/>
                <w:szCs w:val="20"/>
              </w:rPr>
              <w:t>6</w:t>
            </w:r>
          </w:p>
        </w:tc>
        <w:tc>
          <w:tcPr>
            <w:tcW w:w="2349" w:type="dxa"/>
          </w:tcPr>
          <w:p w:rsidR="00013061" w:rsidRPr="00FF0A75" w:rsidRDefault="00013061" w:rsidP="008F1E49">
            <w:pPr>
              <w:jc w:val="center"/>
              <w:rPr>
                <w:b/>
                <w:i/>
                <w:sz w:val="20"/>
                <w:szCs w:val="20"/>
              </w:rPr>
            </w:pPr>
            <w:r w:rsidRPr="00FF0A75">
              <w:rPr>
                <w:b/>
                <w:i/>
                <w:sz w:val="20"/>
                <w:szCs w:val="20"/>
              </w:rPr>
              <w:t xml:space="preserve">Spring   </w:t>
            </w:r>
          </w:p>
        </w:tc>
        <w:tc>
          <w:tcPr>
            <w:tcW w:w="1219" w:type="dxa"/>
          </w:tcPr>
          <w:p w:rsidR="00013061" w:rsidRPr="00983D84" w:rsidRDefault="00013061" w:rsidP="008F1E49">
            <w:pPr>
              <w:jc w:val="center"/>
              <w:rPr>
                <w:i/>
                <w:sz w:val="20"/>
                <w:szCs w:val="20"/>
              </w:rPr>
            </w:pPr>
            <w:r w:rsidRPr="00983D84">
              <w:rPr>
                <w:i/>
                <w:sz w:val="20"/>
                <w:szCs w:val="20"/>
              </w:rPr>
              <w:t>Course Credit</w:t>
            </w:r>
          </w:p>
        </w:tc>
        <w:tc>
          <w:tcPr>
            <w:tcW w:w="1220" w:type="dxa"/>
          </w:tcPr>
          <w:p w:rsidR="00013061" w:rsidRPr="00983D84" w:rsidRDefault="00013061" w:rsidP="008F1E49">
            <w:pPr>
              <w:jc w:val="center"/>
              <w:rPr>
                <w:i/>
                <w:sz w:val="20"/>
                <w:szCs w:val="20"/>
              </w:rPr>
            </w:pPr>
            <w:r w:rsidRPr="00983D84">
              <w:rPr>
                <w:i/>
                <w:sz w:val="20"/>
                <w:szCs w:val="20"/>
              </w:rPr>
              <w:t>3</w:t>
            </w:r>
          </w:p>
        </w:tc>
      </w:tr>
    </w:tbl>
    <w:p w:rsidR="00013061" w:rsidRDefault="00013061" w:rsidP="00013061">
      <w:pPr>
        <w:ind w:left="-72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2624"/>
        <w:gridCol w:w="2384"/>
        <w:gridCol w:w="1199"/>
        <w:gridCol w:w="1099"/>
      </w:tblGrid>
      <w:tr w:rsidR="00013061" w:rsidRPr="00983D84" w:rsidTr="008F1E49">
        <w:tc>
          <w:tcPr>
            <w:tcW w:w="4968" w:type="dxa"/>
            <w:gridSpan w:val="2"/>
          </w:tcPr>
          <w:p w:rsidR="00013061" w:rsidRPr="00983D84" w:rsidRDefault="00013061" w:rsidP="008F1E49">
            <w:pPr>
              <w:jc w:val="center"/>
              <w:rPr>
                <w:i/>
                <w:sz w:val="32"/>
                <w:szCs w:val="32"/>
              </w:rPr>
            </w:pPr>
          </w:p>
        </w:tc>
        <w:tc>
          <w:tcPr>
            <w:tcW w:w="2340" w:type="dxa"/>
          </w:tcPr>
          <w:p w:rsidR="00013061" w:rsidRPr="00983D84" w:rsidRDefault="00013061" w:rsidP="008F1E49">
            <w:pPr>
              <w:jc w:val="center"/>
              <w:rPr>
                <w:i/>
                <w:sz w:val="20"/>
                <w:szCs w:val="20"/>
              </w:rPr>
            </w:pPr>
            <w:r w:rsidRPr="00983D84">
              <w:rPr>
                <w:i/>
                <w:sz w:val="20"/>
                <w:szCs w:val="20"/>
              </w:rPr>
              <w:t>E-mail</w:t>
            </w:r>
          </w:p>
        </w:tc>
        <w:tc>
          <w:tcPr>
            <w:tcW w:w="1260" w:type="dxa"/>
          </w:tcPr>
          <w:p w:rsidR="00013061" w:rsidRPr="00983D84" w:rsidRDefault="00013061" w:rsidP="008F1E49">
            <w:pPr>
              <w:jc w:val="center"/>
              <w:rPr>
                <w:i/>
                <w:sz w:val="20"/>
                <w:szCs w:val="20"/>
              </w:rPr>
            </w:pPr>
            <w:r w:rsidRPr="00983D84">
              <w:rPr>
                <w:i/>
                <w:sz w:val="20"/>
                <w:szCs w:val="20"/>
              </w:rPr>
              <w:t>Office</w:t>
            </w:r>
          </w:p>
        </w:tc>
        <w:tc>
          <w:tcPr>
            <w:tcW w:w="1188" w:type="dxa"/>
          </w:tcPr>
          <w:p w:rsidR="00013061" w:rsidRPr="00983D84" w:rsidRDefault="00013061" w:rsidP="008F1E49">
            <w:pPr>
              <w:jc w:val="center"/>
              <w:rPr>
                <w:i/>
                <w:sz w:val="20"/>
                <w:szCs w:val="20"/>
              </w:rPr>
            </w:pPr>
            <w:r w:rsidRPr="00983D84">
              <w:rPr>
                <w:i/>
                <w:sz w:val="20"/>
                <w:szCs w:val="20"/>
              </w:rPr>
              <w:t>Tel</w:t>
            </w:r>
          </w:p>
        </w:tc>
      </w:tr>
      <w:tr w:rsidR="00013061" w:rsidRPr="00983D84" w:rsidTr="008F1E49">
        <w:tc>
          <w:tcPr>
            <w:tcW w:w="2088" w:type="dxa"/>
          </w:tcPr>
          <w:p w:rsidR="00013061" w:rsidRPr="00983D84" w:rsidRDefault="00013061" w:rsidP="008F1E49">
            <w:pPr>
              <w:jc w:val="center"/>
              <w:rPr>
                <w:i/>
                <w:sz w:val="20"/>
                <w:szCs w:val="20"/>
              </w:rPr>
            </w:pPr>
            <w:r w:rsidRPr="00983D84">
              <w:rPr>
                <w:i/>
                <w:sz w:val="20"/>
                <w:szCs w:val="20"/>
              </w:rPr>
              <w:t>Instructor(s)</w:t>
            </w:r>
          </w:p>
        </w:tc>
        <w:tc>
          <w:tcPr>
            <w:tcW w:w="2880" w:type="dxa"/>
          </w:tcPr>
          <w:p w:rsidR="00013061" w:rsidRPr="00983D84" w:rsidRDefault="00013061" w:rsidP="008F1E49">
            <w:pPr>
              <w:jc w:val="center"/>
              <w:rPr>
                <w:i/>
                <w:sz w:val="20"/>
                <w:szCs w:val="20"/>
              </w:rPr>
            </w:pPr>
            <w:proofErr w:type="spellStart"/>
            <w:r w:rsidRPr="00983D84">
              <w:rPr>
                <w:i/>
                <w:sz w:val="20"/>
                <w:szCs w:val="20"/>
              </w:rPr>
              <w:t>As.prof</w:t>
            </w:r>
            <w:proofErr w:type="spellEnd"/>
            <w:r w:rsidRPr="00983D84">
              <w:rPr>
                <w:i/>
                <w:sz w:val="20"/>
                <w:szCs w:val="20"/>
              </w:rPr>
              <w:t xml:space="preserve"> </w:t>
            </w:r>
            <w:proofErr w:type="spellStart"/>
            <w:r w:rsidRPr="00983D84">
              <w:rPr>
                <w:i/>
                <w:sz w:val="20"/>
                <w:szCs w:val="20"/>
              </w:rPr>
              <w:t>Imanov</w:t>
            </w:r>
            <w:proofErr w:type="spellEnd"/>
            <w:r w:rsidRPr="00983D84">
              <w:rPr>
                <w:i/>
                <w:sz w:val="20"/>
                <w:szCs w:val="20"/>
              </w:rPr>
              <w:t xml:space="preserve"> </w:t>
            </w:r>
            <w:proofErr w:type="gramStart"/>
            <w:r w:rsidRPr="00983D84">
              <w:rPr>
                <w:i/>
                <w:sz w:val="20"/>
                <w:szCs w:val="20"/>
              </w:rPr>
              <w:t>E..</w:t>
            </w:r>
            <w:proofErr w:type="gramEnd"/>
          </w:p>
        </w:tc>
        <w:tc>
          <w:tcPr>
            <w:tcW w:w="2340" w:type="dxa"/>
          </w:tcPr>
          <w:p w:rsidR="00013061" w:rsidRPr="00983D84" w:rsidRDefault="00013061" w:rsidP="008F1E49">
            <w:pPr>
              <w:jc w:val="center"/>
              <w:rPr>
                <w:i/>
                <w:sz w:val="20"/>
                <w:szCs w:val="20"/>
              </w:rPr>
            </w:pPr>
            <w:r>
              <w:rPr>
                <w:i/>
                <w:sz w:val="20"/>
                <w:szCs w:val="20"/>
              </w:rPr>
              <w:t>Elbrus.imanov@neu.edu.tr</w:t>
            </w:r>
          </w:p>
        </w:tc>
        <w:tc>
          <w:tcPr>
            <w:tcW w:w="1260" w:type="dxa"/>
          </w:tcPr>
          <w:p w:rsidR="00013061" w:rsidRPr="00FF0A75" w:rsidRDefault="00013061" w:rsidP="008F1E49">
            <w:pPr>
              <w:jc w:val="center"/>
              <w:rPr>
                <w:b/>
                <w:i/>
                <w:sz w:val="20"/>
                <w:szCs w:val="20"/>
              </w:rPr>
            </w:pPr>
            <w:r w:rsidRPr="00FF0A75">
              <w:rPr>
                <w:b/>
                <w:i/>
                <w:sz w:val="20"/>
                <w:szCs w:val="20"/>
              </w:rPr>
              <w:t>16H35</w:t>
            </w:r>
          </w:p>
        </w:tc>
        <w:tc>
          <w:tcPr>
            <w:tcW w:w="1188" w:type="dxa"/>
          </w:tcPr>
          <w:p w:rsidR="00013061" w:rsidRPr="00983D84" w:rsidRDefault="00013061" w:rsidP="008F1E49">
            <w:pPr>
              <w:jc w:val="center"/>
              <w:rPr>
                <w:i/>
                <w:sz w:val="20"/>
                <w:szCs w:val="20"/>
              </w:rPr>
            </w:pPr>
          </w:p>
        </w:tc>
      </w:tr>
      <w:tr w:rsidR="00013061" w:rsidRPr="00983D84" w:rsidTr="008F1E49">
        <w:tc>
          <w:tcPr>
            <w:tcW w:w="2088" w:type="dxa"/>
          </w:tcPr>
          <w:p w:rsidR="00013061" w:rsidRPr="00983D84" w:rsidRDefault="00C17793" w:rsidP="008F1E49">
            <w:pPr>
              <w:jc w:val="center"/>
              <w:rPr>
                <w:i/>
                <w:sz w:val="20"/>
                <w:szCs w:val="20"/>
              </w:rPr>
            </w:pPr>
            <w:r>
              <w:rPr>
                <w:i/>
                <w:sz w:val="20"/>
                <w:szCs w:val="20"/>
              </w:rPr>
              <w:t xml:space="preserve">  </w:t>
            </w:r>
          </w:p>
        </w:tc>
        <w:tc>
          <w:tcPr>
            <w:tcW w:w="2880" w:type="dxa"/>
          </w:tcPr>
          <w:p w:rsidR="00013061" w:rsidRPr="00983D84" w:rsidRDefault="00013061" w:rsidP="008F1E49">
            <w:pPr>
              <w:jc w:val="center"/>
              <w:rPr>
                <w:i/>
                <w:sz w:val="20"/>
                <w:szCs w:val="20"/>
              </w:rPr>
            </w:pPr>
          </w:p>
        </w:tc>
        <w:tc>
          <w:tcPr>
            <w:tcW w:w="2340" w:type="dxa"/>
          </w:tcPr>
          <w:p w:rsidR="00013061" w:rsidRPr="00983D84" w:rsidRDefault="00013061" w:rsidP="008F1E49">
            <w:pPr>
              <w:jc w:val="center"/>
              <w:rPr>
                <w:i/>
                <w:sz w:val="20"/>
                <w:szCs w:val="20"/>
              </w:rPr>
            </w:pPr>
          </w:p>
        </w:tc>
        <w:tc>
          <w:tcPr>
            <w:tcW w:w="1260" w:type="dxa"/>
          </w:tcPr>
          <w:p w:rsidR="00013061" w:rsidRPr="00983D84" w:rsidRDefault="00013061" w:rsidP="008F1E49">
            <w:pPr>
              <w:jc w:val="center"/>
              <w:rPr>
                <w:i/>
                <w:sz w:val="20"/>
                <w:szCs w:val="20"/>
              </w:rPr>
            </w:pPr>
          </w:p>
        </w:tc>
        <w:tc>
          <w:tcPr>
            <w:tcW w:w="1188" w:type="dxa"/>
          </w:tcPr>
          <w:p w:rsidR="00013061" w:rsidRPr="00983D84" w:rsidRDefault="00013061" w:rsidP="008F1E49">
            <w:pPr>
              <w:jc w:val="center"/>
              <w:rPr>
                <w:i/>
                <w:sz w:val="20"/>
                <w:szCs w:val="20"/>
              </w:rPr>
            </w:pPr>
          </w:p>
        </w:tc>
      </w:tr>
    </w:tbl>
    <w:p w:rsidR="00013061" w:rsidRDefault="00013061" w:rsidP="00013061">
      <w:pPr>
        <w:ind w:left="-720"/>
        <w:rPr>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7245"/>
      </w:tblGrid>
      <w:tr w:rsidR="00013061" w:rsidRPr="00983D84" w:rsidTr="00C17793">
        <w:tc>
          <w:tcPr>
            <w:tcW w:w="2088" w:type="dxa"/>
            <w:vAlign w:val="center"/>
          </w:tcPr>
          <w:p w:rsidR="00013061" w:rsidRPr="00983D84" w:rsidRDefault="00013061" w:rsidP="00C17793">
            <w:pPr>
              <w:jc w:val="center"/>
              <w:rPr>
                <w:i/>
              </w:rPr>
            </w:pPr>
            <w:r w:rsidRPr="00983D84">
              <w:rPr>
                <w:i/>
              </w:rPr>
              <w:t>Course objectives</w:t>
            </w:r>
          </w:p>
        </w:tc>
        <w:tc>
          <w:tcPr>
            <w:tcW w:w="7668" w:type="dxa"/>
          </w:tcPr>
          <w:p w:rsidR="00013061" w:rsidRPr="00920384" w:rsidRDefault="00013061" w:rsidP="008F1E49">
            <w:r>
              <w:t xml:space="preserve">In this course students learn basic </w:t>
            </w:r>
            <w:proofErr w:type="gramStart"/>
            <w:r>
              <w:t>of  Artificial</w:t>
            </w:r>
            <w:proofErr w:type="gramEnd"/>
            <w:r>
              <w:t xml:space="preserve"> Intelligence: the foundation of AI. Solving problem by searching, basic representation of planning, expert systems technology, artificial neural network technology, pattern recognition, distributed AI systems and so on. This course also includes programming language of AI-PROLOG with different examples </w:t>
            </w:r>
            <w:proofErr w:type="gramStart"/>
            <w:r>
              <w:t xml:space="preserve">and  </w:t>
            </w:r>
            <w:r w:rsidRPr="00EB00E6">
              <w:t>VP</w:t>
            </w:r>
            <w:proofErr w:type="gramEnd"/>
            <w:r w:rsidRPr="00983D84">
              <w:rPr>
                <w:b/>
              </w:rPr>
              <w:t>-</w:t>
            </w:r>
            <w:r>
              <w:t>Expert Primer.</w:t>
            </w:r>
          </w:p>
        </w:tc>
      </w:tr>
      <w:tr w:rsidR="00013061" w:rsidRPr="00983D84" w:rsidTr="008F1E49">
        <w:trPr>
          <w:trHeight w:val="3970"/>
        </w:trPr>
        <w:tc>
          <w:tcPr>
            <w:tcW w:w="2088" w:type="dxa"/>
          </w:tcPr>
          <w:p w:rsidR="00013061" w:rsidRPr="00983D84" w:rsidRDefault="00013061" w:rsidP="008F1E49">
            <w:pPr>
              <w:jc w:val="center"/>
              <w:rPr>
                <w:i/>
              </w:rPr>
            </w:pPr>
          </w:p>
          <w:p w:rsidR="00013061" w:rsidRPr="00983D84" w:rsidRDefault="00013061" w:rsidP="008F1E49">
            <w:pPr>
              <w:jc w:val="center"/>
              <w:rPr>
                <w:i/>
              </w:rPr>
            </w:pPr>
          </w:p>
          <w:p w:rsidR="00013061" w:rsidRPr="00983D84" w:rsidRDefault="00013061" w:rsidP="008F1E49">
            <w:pPr>
              <w:jc w:val="center"/>
              <w:rPr>
                <w:i/>
              </w:rPr>
            </w:pPr>
          </w:p>
          <w:p w:rsidR="00013061" w:rsidRPr="00983D84" w:rsidRDefault="00013061" w:rsidP="008F1E49">
            <w:pPr>
              <w:jc w:val="center"/>
              <w:rPr>
                <w:i/>
              </w:rPr>
            </w:pPr>
          </w:p>
          <w:p w:rsidR="00013061" w:rsidRPr="00983D84" w:rsidRDefault="00013061" w:rsidP="008F1E49">
            <w:pPr>
              <w:jc w:val="center"/>
              <w:rPr>
                <w:i/>
              </w:rPr>
            </w:pPr>
          </w:p>
          <w:p w:rsidR="00013061" w:rsidRPr="00983D84" w:rsidRDefault="00013061" w:rsidP="008F1E49">
            <w:pPr>
              <w:jc w:val="center"/>
              <w:rPr>
                <w:i/>
              </w:rPr>
            </w:pPr>
          </w:p>
          <w:p w:rsidR="00013061" w:rsidRPr="00983D84" w:rsidRDefault="00013061" w:rsidP="008F1E49">
            <w:pPr>
              <w:jc w:val="center"/>
              <w:rPr>
                <w:i/>
              </w:rPr>
            </w:pPr>
          </w:p>
          <w:p w:rsidR="00013061" w:rsidRPr="00983D84" w:rsidRDefault="00013061" w:rsidP="008F1E49">
            <w:pPr>
              <w:jc w:val="center"/>
              <w:rPr>
                <w:i/>
              </w:rPr>
            </w:pPr>
            <w:r w:rsidRPr="00983D84">
              <w:rPr>
                <w:i/>
              </w:rPr>
              <w:t>Weekly Schedule</w:t>
            </w:r>
          </w:p>
        </w:tc>
        <w:tc>
          <w:tcPr>
            <w:tcW w:w="7668" w:type="dxa"/>
          </w:tcPr>
          <w:p w:rsidR="00013061" w:rsidRDefault="00013061" w:rsidP="008F1E49">
            <w:r w:rsidRPr="00983D84">
              <w:rPr>
                <w:b/>
              </w:rPr>
              <w:t>Week 1.</w:t>
            </w:r>
            <w:r>
              <w:t>Introduction to Artificial Intelligence</w:t>
            </w:r>
          </w:p>
          <w:p w:rsidR="00013061" w:rsidRDefault="00013061" w:rsidP="008F1E49">
            <w:r w:rsidRPr="00983D84">
              <w:rPr>
                <w:b/>
              </w:rPr>
              <w:t>Week 2.</w:t>
            </w:r>
            <w:r>
              <w:t>Search Strategies in AI</w:t>
            </w:r>
          </w:p>
          <w:p w:rsidR="00013061" w:rsidRPr="00EB6D02" w:rsidRDefault="00013061" w:rsidP="008F1E49">
            <w:r w:rsidRPr="00983D84">
              <w:rPr>
                <w:b/>
              </w:rPr>
              <w:t>Week 3.</w:t>
            </w:r>
            <w:r w:rsidRPr="00AB431C">
              <w:t xml:space="preserve"> Fuzzy</w:t>
            </w:r>
            <w:r>
              <w:t xml:space="preserve">  </w:t>
            </w:r>
            <w:proofErr w:type="spellStart"/>
            <w:r>
              <w:t>L</w:t>
            </w:r>
            <w:r w:rsidRPr="00AB431C">
              <w:t>og</w:t>
            </w:r>
            <w:r>
              <w:t>ı</w:t>
            </w:r>
            <w:r w:rsidRPr="00AB431C">
              <w:t>c</w:t>
            </w:r>
            <w:proofErr w:type="spellEnd"/>
          </w:p>
          <w:p w:rsidR="00013061" w:rsidRPr="00983D84" w:rsidRDefault="00013061" w:rsidP="008F1E49">
            <w:pPr>
              <w:rPr>
                <w:b/>
              </w:rPr>
            </w:pPr>
            <w:r w:rsidRPr="00983D84">
              <w:rPr>
                <w:b/>
              </w:rPr>
              <w:t>Week 4.</w:t>
            </w:r>
            <w:r w:rsidRPr="00EB6D02">
              <w:t xml:space="preserve"> F</w:t>
            </w:r>
            <w:r>
              <w:t>uzzy   Set</w:t>
            </w:r>
            <w:r w:rsidRPr="00983D84">
              <w:rPr>
                <w:b/>
              </w:rPr>
              <w:t xml:space="preserve">  </w:t>
            </w:r>
          </w:p>
          <w:p w:rsidR="00013061" w:rsidRDefault="00013061" w:rsidP="008F1E49">
            <w:r w:rsidRPr="00983D84">
              <w:rPr>
                <w:b/>
              </w:rPr>
              <w:t xml:space="preserve"> Week 5.</w:t>
            </w:r>
            <w:r>
              <w:t>Neural Networks (NN)</w:t>
            </w:r>
          </w:p>
          <w:p w:rsidR="00013061" w:rsidRDefault="00013061" w:rsidP="008F1E49">
            <w:r w:rsidRPr="00983D84">
              <w:rPr>
                <w:b/>
              </w:rPr>
              <w:t>Week 6.</w:t>
            </w:r>
            <w:r w:rsidRPr="00EB00E6">
              <w:t>Types of</w:t>
            </w:r>
            <w:r w:rsidRPr="00983D84">
              <w:rPr>
                <w:b/>
              </w:rPr>
              <w:t xml:space="preserve">  </w:t>
            </w:r>
            <w:r>
              <w:t>Neural Networks (NN)</w:t>
            </w:r>
          </w:p>
          <w:p w:rsidR="00013061" w:rsidRDefault="00013061" w:rsidP="008F1E49">
            <w:r w:rsidRPr="00983D84">
              <w:rPr>
                <w:b/>
              </w:rPr>
              <w:t>Week 7.</w:t>
            </w:r>
            <w:r>
              <w:t xml:space="preserve"> Neural Networks (NN) learning </w:t>
            </w:r>
            <w:proofErr w:type="spellStart"/>
            <w:r>
              <w:t>NeroSell</w:t>
            </w:r>
            <w:proofErr w:type="spellEnd"/>
            <w:r>
              <w:t xml:space="preserve">  Program </w:t>
            </w:r>
          </w:p>
          <w:p w:rsidR="00013061" w:rsidRPr="00EB6D02" w:rsidRDefault="00013061" w:rsidP="008F1E49">
            <w:r w:rsidRPr="00983D84">
              <w:rPr>
                <w:b/>
              </w:rPr>
              <w:t>Week 8.</w:t>
            </w:r>
            <w:r>
              <w:t xml:space="preserve"> Expert Systems</w:t>
            </w:r>
          </w:p>
          <w:p w:rsidR="00013061" w:rsidRPr="00EB00E6" w:rsidRDefault="00013061" w:rsidP="008F1E49">
            <w:r w:rsidRPr="00983D84">
              <w:rPr>
                <w:b/>
              </w:rPr>
              <w:t xml:space="preserve">Week 9. </w:t>
            </w:r>
            <w:r w:rsidRPr="00EB00E6">
              <w:t>VP</w:t>
            </w:r>
            <w:r w:rsidRPr="00983D84">
              <w:rPr>
                <w:b/>
              </w:rPr>
              <w:t>-</w:t>
            </w:r>
            <w:r>
              <w:t>Expert Primer.</w:t>
            </w:r>
          </w:p>
          <w:p w:rsidR="00013061" w:rsidRDefault="00013061" w:rsidP="008F1E49">
            <w:r w:rsidRPr="00983D84">
              <w:rPr>
                <w:b/>
              </w:rPr>
              <w:t xml:space="preserve">Week 10. </w:t>
            </w:r>
            <w:r>
              <w:t>Programming language of Artificial intelligence-VPX</w:t>
            </w:r>
          </w:p>
          <w:p w:rsidR="00013061" w:rsidRDefault="00013061" w:rsidP="008F1E49">
            <w:r w:rsidRPr="00983D84">
              <w:rPr>
                <w:b/>
              </w:rPr>
              <w:t xml:space="preserve">Week 11. </w:t>
            </w:r>
            <w:r>
              <w:t>Programming language of Artificial intelligence-VPX</w:t>
            </w:r>
          </w:p>
          <w:p w:rsidR="00013061" w:rsidRDefault="00013061" w:rsidP="008F1E49">
            <w:r w:rsidRPr="00983D84">
              <w:rPr>
                <w:b/>
              </w:rPr>
              <w:t xml:space="preserve">Week 12. </w:t>
            </w:r>
            <w:r>
              <w:t xml:space="preserve">Programming language of Artificial intelligence-Prolog </w:t>
            </w:r>
          </w:p>
          <w:p w:rsidR="00013061" w:rsidRDefault="00013061" w:rsidP="008F1E49">
            <w:r w:rsidRPr="00983D84">
              <w:rPr>
                <w:b/>
              </w:rPr>
              <w:t xml:space="preserve">Week 13. </w:t>
            </w:r>
            <w:r>
              <w:t>Probabilistic Uncertainty Reasoning, Belief Network</w:t>
            </w:r>
            <w:r w:rsidRPr="00983D84">
              <w:rPr>
                <w:b/>
              </w:rPr>
              <w:t xml:space="preserve"> </w:t>
            </w:r>
          </w:p>
          <w:p w:rsidR="00013061" w:rsidRDefault="00013061" w:rsidP="008F1E49">
            <w:r w:rsidRPr="00983D84">
              <w:rPr>
                <w:b/>
              </w:rPr>
              <w:t xml:space="preserve">Week 14. </w:t>
            </w:r>
            <w:r>
              <w:t>Distributed AI</w:t>
            </w:r>
          </w:p>
        </w:tc>
      </w:tr>
      <w:tr w:rsidR="00013061" w:rsidRPr="00983D84" w:rsidTr="008F1E49">
        <w:trPr>
          <w:trHeight w:val="615"/>
        </w:trPr>
        <w:tc>
          <w:tcPr>
            <w:tcW w:w="2088" w:type="dxa"/>
          </w:tcPr>
          <w:p w:rsidR="00013061" w:rsidRPr="00983D84" w:rsidRDefault="00C17793" w:rsidP="00C17793">
            <w:pPr>
              <w:rPr>
                <w:i/>
                <w:sz w:val="20"/>
                <w:szCs w:val="20"/>
              </w:rPr>
            </w:pPr>
            <w:r>
              <w:rPr>
                <w:i/>
                <w:sz w:val="20"/>
                <w:szCs w:val="20"/>
              </w:rPr>
              <w:t xml:space="preserve">    </w:t>
            </w:r>
            <w:r w:rsidR="00013061" w:rsidRPr="00983D84">
              <w:rPr>
                <w:i/>
                <w:sz w:val="20"/>
                <w:szCs w:val="20"/>
              </w:rPr>
              <w:t>Textbook(s)/</w:t>
            </w:r>
          </w:p>
          <w:p w:rsidR="00013061" w:rsidRPr="00983D84" w:rsidRDefault="00013061" w:rsidP="008F1E49">
            <w:pPr>
              <w:jc w:val="center"/>
              <w:rPr>
                <w:i/>
                <w:sz w:val="20"/>
                <w:szCs w:val="20"/>
              </w:rPr>
            </w:pPr>
            <w:r w:rsidRPr="00983D84">
              <w:rPr>
                <w:i/>
                <w:sz w:val="20"/>
                <w:szCs w:val="20"/>
              </w:rPr>
              <w:t xml:space="preserve">Required </w:t>
            </w:r>
            <w:smartTag w:uri="urn:schemas-microsoft-com:office:smarttags" w:element="City">
              <w:smartTag w:uri="urn:schemas-microsoft-com:office:smarttags" w:element="place">
                <w:r w:rsidRPr="00983D84">
                  <w:rPr>
                    <w:i/>
                    <w:sz w:val="20"/>
                    <w:szCs w:val="20"/>
                  </w:rPr>
                  <w:t>Reading</w:t>
                </w:r>
              </w:smartTag>
            </w:smartTag>
          </w:p>
        </w:tc>
        <w:tc>
          <w:tcPr>
            <w:tcW w:w="7668" w:type="dxa"/>
          </w:tcPr>
          <w:p w:rsidR="00013061" w:rsidRPr="001B39A9" w:rsidRDefault="00013061" w:rsidP="008F1E49">
            <w:pPr>
              <w:jc w:val="both"/>
              <w:rPr>
                <w:i/>
                <w:sz w:val="20"/>
                <w:szCs w:val="20"/>
              </w:rPr>
            </w:pPr>
            <w:r w:rsidRPr="001B39A9">
              <w:t xml:space="preserve">Artificial Intelligence. A modern approach. Stuart J. </w:t>
            </w:r>
            <w:proofErr w:type="spellStart"/>
            <w:r w:rsidRPr="001B39A9">
              <w:t>Russel</w:t>
            </w:r>
            <w:proofErr w:type="spellEnd"/>
            <w:r w:rsidRPr="001B39A9">
              <w:t xml:space="preserve"> and Peter </w:t>
            </w:r>
            <w:proofErr w:type="spellStart"/>
            <w:r w:rsidRPr="001B39A9">
              <w:t>Norvig</w:t>
            </w:r>
            <w:proofErr w:type="spellEnd"/>
            <w:r w:rsidRPr="001B39A9">
              <w:t>. New Jersey 1995</w:t>
            </w:r>
          </w:p>
        </w:tc>
      </w:tr>
      <w:tr w:rsidR="00013061" w:rsidRPr="00983D84" w:rsidTr="008F1E49">
        <w:trPr>
          <w:trHeight w:val="672"/>
        </w:trPr>
        <w:tc>
          <w:tcPr>
            <w:tcW w:w="2088" w:type="dxa"/>
            <w:vAlign w:val="center"/>
          </w:tcPr>
          <w:p w:rsidR="00C17793" w:rsidRDefault="00013061" w:rsidP="008F1E49">
            <w:pPr>
              <w:rPr>
                <w:rFonts w:ascii="Arial" w:hAnsi="Arial" w:cs="Arial"/>
                <w:i/>
                <w:sz w:val="18"/>
                <w:szCs w:val="18"/>
              </w:rPr>
            </w:pPr>
            <w:r w:rsidRPr="00983D84">
              <w:rPr>
                <w:rFonts w:ascii="Arial" w:hAnsi="Arial" w:cs="Arial"/>
                <w:i/>
                <w:sz w:val="18"/>
                <w:szCs w:val="18"/>
              </w:rPr>
              <w:t xml:space="preserve"> </w:t>
            </w:r>
            <w:r w:rsidR="00C17793">
              <w:rPr>
                <w:rFonts w:ascii="Arial" w:hAnsi="Arial" w:cs="Arial"/>
                <w:i/>
                <w:sz w:val="18"/>
                <w:szCs w:val="18"/>
              </w:rPr>
              <w:t xml:space="preserve">  </w:t>
            </w:r>
            <w:r w:rsidRPr="00983D84">
              <w:rPr>
                <w:rFonts w:ascii="Arial" w:hAnsi="Arial" w:cs="Arial"/>
                <w:i/>
                <w:sz w:val="18"/>
                <w:szCs w:val="18"/>
              </w:rPr>
              <w:t>Recommended</w:t>
            </w:r>
          </w:p>
          <w:p w:rsidR="00013061" w:rsidRPr="00983D84" w:rsidRDefault="00C17793" w:rsidP="008F1E49">
            <w:pPr>
              <w:rPr>
                <w:rFonts w:ascii="Arial" w:hAnsi="Arial" w:cs="Arial"/>
                <w:i/>
                <w:sz w:val="18"/>
                <w:szCs w:val="18"/>
              </w:rPr>
            </w:pPr>
            <w:r>
              <w:rPr>
                <w:rFonts w:ascii="Arial" w:hAnsi="Arial" w:cs="Arial"/>
                <w:i/>
                <w:sz w:val="18"/>
                <w:szCs w:val="18"/>
              </w:rPr>
              <w:t xml:space="preserve">   </w:t>
            </w:r>
            <w:r w:rsidR="00013061" w:rsidRPr="00983D84">
              <w:rPr>
                <w:rFonts w:ascii="Arial" w:hAnsi="Arial" w:cs="Arial"/>
                <w:i/>
                <w:sz w:val="18"/>
                <w:szCs w:val="18"/>
              </w:rPr>
              <w:t>Reading</w:t>
            </w:r>
          </w:p>
        </w:tc>
        <w:tc>
          <w:tcPr>
            <w:tcW w:w="7668" w:type="dxa"/>
            <w:vAlign w:val="center"/>
          </w:tcPr>
          <w:p w:rsidR="00013061" w:rsidRPr="001B39A9" w:rsidRDefault="00013061" w:rsidP="00C17793">
            <w:pPr>
              <w:rPr>
                <w:b/>
                <w:bCs/>
              </w:rPr>
            </w:pPr>
            <w:proofErr w:type="spellStart"/>
            <w:r w:rsidRPr="001B39A9">
              <w:t>Efraim</w:t>
            </w:r>
            <w:proofErr w:type="spellEnd"/>
            <w:r w:rsidRPr="001B39A9">
              <w:t xml:space="preserve"> Turban. Decision support systems and expert systems. Fourth Edition. Prentice Hall.</w:t>
            </w:r>
          </w:p>
          <w:p w:rsidR="00013061" w:rsidRPr="00983D84" w:rsidRDefault="00013061" w:rsidP="008F1E49">
            <w:pPr>
              <w:rPr>
                <w:rFonts w:ascii="Arial" w:hAnsi="Arial" w:cs="Arial"/>
                <w:sz w:val="20"/>
                <w:szCs w:val="20"/>
              </w:rPr>
            </w:pPr>
          </w:p>
        </w:tc>
      </w:tr>
      <w:tr w:rsidR="00013061" w:rsidRPr="00983D84" w:rsidTr="008F1E49">
        <w:tc>
          <w:tcPr>
            <w:tcW w:w="2088" w:type="dxa"/>
          </w:tcPr>
          <w:p w:rsidR="00013061" w:rsidRPr="00983D84" w:rsidRDefault="00013061" w:rsidP="008F1E49">
            <w:pPr>
              <w:jc w:val="center"/>
              <w:rPr>
                <w:i/>
                <w:sz w:val="20"/>
                <w:szCs w:val="20"/>
              </w:rPr>
            </w:pPr>
            <w:r w:rsidRPr="00983D84">
              <w:rPr>
                <w:i/>
                <w:sz w:val="20"/>
                <w:szCs w:val="20"/>
              </w:rPr>
              <w:t xml:space="preserve">Grading </w:t>
            </w:r>
            <w:proofErr w:type="spellStart"/>
            <w:r w:rsidRPr="00983D84">
              <w:rPr>
                <w:i/>
                <w:sz w:val="20"/>
                <w:szCs w:val="20"/>
              </w:rPr>
              <w:t>Criteris</w:t>
            </w:r>
            <w:proofErr w:type="spellEnd"/>
          </w:p>
        </w:tc>
        <w:tc>
          <w:tcPr>
            <w:tcW w:w="7668" w:type="dxa"/>
          </w:tcPr>
          <w:p w:rsidR="00013061" w:rsidRPr="00983D84" w:rsidRDefault="00013061" w:rsidP="008F1E49">
            <w:pPr>
              <w:rPr>
                <w:i/>
                <w:sz w:val="20"/>
                <w:szCs w:val="20"/>
              </w:rPr>
            </w:pPr>
            <w:r w:rsidRPr="00983D84">
              <w:rPr>
                <w:i/>
                <w:sz w:val="20"/>
                <w:szCs w:val="20"/>
              </w:rPr>
              <w:t>Midterm exam                 35%</w:t>
            </w:r>
          </w:p>
          <w:p w:rsidR="00013061" w:rsidRPr="00983D84" w:rsidRDefault="00013061" w:rsidP="008F1E49">
            <w:pPr>
              <w:rPr>
                <w:i/>
                <w:sz w:val="20"/>
                <w:szCs w:val="20"/>
              </w:rPr>
            </w:pPr>
            <w:proofErr w:type="spellStart"/>
            <w:r w:rsidRPr="00983D84">
              <w:rPr>
                <w:i/>
                <w:sz w:val="20"/>
                <w:szCs w:val="20"/>
              </w:rPr>
              <w:t>Quız</w:t>
            </w:r>
            <w:proofErr w:type="spellEnd"/>
            <w:r w:rsidRPr="00983D84">
              <w:rPr>
                <w:i/>
                <w:sz w:val="20"/>
                <w:szCs w:val="20"/>
              </w:rPr>
              <w:t xml:space="preserve">                                20%</w:t>
            </w:r>
          </w:p>
          <w:p w:rsidR="00013061" w:rsidRPr="00983D84" w:rsidRDefault="00013061" w:rsidP="008F1E49">
            <w:pPr>
              <w:rPr>
                <w:i/>
                <w:sz w:val="20"/>
                <w:szCs w:val="20"/>
              </w:rPr>
            </w:pPr>
            <w:r w:rsidRPr="00983D84">
              <w:rPr>
                <w:i/>
                <w:sz w:val="20"/>
                <w:szCs w:val="20"/>
              </w:rPr>
              <w:t>Final exam                     45%</w:t>
            </w:r>
          </w:p>
        </w:tc>
      </w:tr>
    </w:tbl>
    <w:p w:rsidR="00CB3D13" w:rsidRDefault="00CB3D13"/>
    <w:sectPr w:rsidR="00CB3D13" w:rsidSect="00CB3D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061"/>
    <w:rsid w:val="00013061"/>
    <w:rsid w:val="005165A3"/>
    <w:rsid w:val="00757437"/>
    <w:rsid w:val="00933D96"/>
    <w:rsid w:val="00B872F2"/>
    <w:rsid w:val="00C15E9F"/>
    <w:rsid w:val="00C17793"/>
    <w:rsid w:val="00C92928"/>
    <w:rsid w:val="00CB3D13"/>
    <w:rsid w:val="00FF0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061"/>
    <w:pPr>
      <w:spacing w:line="360" w:lineRule="auto"/>
      <w:ind w:left="357"/>
      <w:jc w:val="center"/>
    </w:pPr>
    <w:rPr>
      <w:b/>
      <w:bCs/>
      <w:sz w:val="28"/>
    </w:rPr>
  </w:style>
  <w:style w:type="character" w:customStyle="1" w:styleId="TitleChar">
    <w:name w:val="Title Char"/>
    <w:basedOn w:val="DefaultParagraphFont"/>
    <w:link w:val="Title"/>
    <w:rsid w:val="00013061"/>
    <w:rPr>
      <w:rFonts w:ascii="Times New Roman" w:eastAsia="Times New Roman" w:hAnsi="Times New Roman" w:cs="Times New Roman"/>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1428</Characters>
  <Application>Microsoft Office Word</Application>
  <DocSecurity>0</DocSecurity>
  <Lines>11</Lines>
  <Paragraphs>3</Paragraphs>
  <ScaleCrop>false</ScaleCrop>
  <Company>TURBO A.Ş.</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fahrettin</dc:creator>
  <cp:keywords/>
  <dc:description/>
  <cp:lastModifiedBy>ben</cp:lastModifiedBy>
  <cp:revision>7</cp:revision>
  <dcterms:created xsi:type="dcterms:W3CDTF">2011-10-14T09:00:00Z</dcterms:created>
  <dcterms:modified xsi:type="dcterms:W3CDTF">2015-11-27T11:11:00Z</dcterms:modified>
</cp:coreProperties>
</file>