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3C3" w:rsidRDefault="00B743C3" w:rsidP="00B743C3">
      <w:pPr>
        <w:pStyle w:val="Text"/>
        <w:rPr>
          <w:i w:val="0"/>
          <w:lang w:val="en-GB"/>
        </w:rPr>
      </w:pPr>
      <w:r>
        <w:rPr>
          <w:b/>
          <w:bCs/>
          <w:i w:val="0"/>
          <w:lang w:val="en-GB"/>
        </w:rPr>
        <w:t>Publications</w:t>
      </w:r>
    </w:p>
    <w:p w:rsidR="00B743C3" w:rsidRDefault="00B743C3" w:rsidP="00B743C3">
      <w:pPr>
        <w:pStyle w:val="Text"/>
        <w:rPr>
          <w:b/>
          <w:i w:val="0"/>
          <w:lang w:val="en-GB"/>
        </w:rPr>
      </w:pPr>
      <w:r>
        <w:rPr>
          <w:b/>
          <w:i w:val="0"/>
          <w:lang w:val="en-GB"/>
        </w:rPr>
        <w:t xml:space="preserve">Citation Index / WP/ Articles </w:t>
      </w:r>
    </w:p>
    <w:p w:rsidR="00B743C3" w:rsidRPr="00E0453E" w:rsidRDefault="00B743C3" w:rsidP="00B743C3">
      <w:pPr>
        <w:pStyle w:val="BodyTextIndent"/>
        <w:ind w:left="0" w:right="-157"/>
        <w:jc w:val="both"/>
        <w:rPr>
          <w:i/>
          <w:sz w:val="22"/>
          <w:szCs w:val="22"/>
          <w:lang w:val="en-GB"/>
        </w:rPr>
      </w:pPr>
    </w:p>
    <w:p w:rsidR="00B743C3" w:rsidRDefault="00B743C3" w:rsidP="00B743C3">
      <w:pPr>
        <w:pStyle w:val="BodyTextIndent"/>
        <w:numPr>
          <w:ilvl w:val="0"/>
          <w:numId w:val="1"/>
        </w:numPr>
        <w:tabs>
          <w:tab w:val="left" w:pos="142"/>
        </w:tabs>
        <w:ind w:left="0" w:firstLine="0"/>
      </w:pPr>
      <w:r w:rsidRPr="00E6272C">
        <w:t>Does inflation increases the export? Case Study Turkey</w:t>
      </w:r>
      <w:r>
        <w:t>, Association for Sustainable Education Research and Science (ASERS) in</w:t>
      </w:r>
      <w:r w:rsidRPr="001F2EF0">
        <w:t xml:space="preserve"> </w:t>
      </w:r>
      <w:r>
        <w:t xml:space="preserve">journal; Theoretical and Practical Research in Economic Fields </w:t>
      </w:r>
      <w:r w:rsidRPr="006537D6">
        <w:rPr>
          <w:sz w:val="21"/>
          <w:szCs w:val="21"/>
        </w:rPr>
        <w:t xml:space="preserve">Volume </w:t>
      </w:r>
      <w:proofErr w:type="spellStart"/>
      <w:r w:rsidRPr="006537D6">
        <w:rPr>
          <w:sz w:val="27"/>
          <w:szCs w:val="27"/>
        </w:rPr>
        <w:t>lV</w:t>
      </w:r>
      <w:proofErr w:type="spellEnd"/>
      <w:r w:rsidRPr="006537D6">
        <w:rPr>
          <w:sz w:val="27"/>
          <w:szCs w:val="27"/>
        </w:rPr>
        <w:t xml:space="preserve">, </w:t>
      </w:r>
      <w:r>
        <w:rPr>
          <w:sz w:val="27"/>
          <w:szCs w:val="27"/>
        </w:rPr>
        <w:t>i</w:t>
      </w:r>
      <w:r w:rsidRPr="006537D6">
        <w:rPr>
          <w:sz w:val="21"/>
          <w:szCs w:val="21"/>
        </w:rPr>
        <w:t>ssue 2(8)-</w:t>
      </w:r>
      <w:r w:rsidRPr="006537D6">
        <w:t>2013</w:t>
      </w:r>
    </w:p>
    <w:p w:rsidR="00B743C3" w:rsidRDefault="00B743C3" w:rsidP="00B743C3">
      <w:r>
        <w:rPr>
          <w:bCs/>
        </w:rPr>
        <w:t xml:space="preserve">- The impact of the E- Learning in the light of the EU’s higher education program and accreditation processes in North Cyprus higher education </w:t>
      </w:r>
      <w:r>
        <w:t>pp. Educational Research and Reviews Vol. 4 (5), pp. 218-224,  May 2009  ISSN 1990-3839 © 2009 Academic Journals</w:t>
      </w:r>
    </w:p>
    <w:p w:rsidR="00B743C3" w:rsidRPr="00CA4E88" w:rsidRDefault="00B743C3" w:rsidP="00B743C3">
      <w:pPr>
        <w:autoSpaceDE w:val="0"/>
        <w:autoSpaceDN w:val="0"/>
        <w:adjustRightInd w:val="0"/>
        <w:rPr>
          <w:lang w:val="en-GB"/>
        </w:rPr>
      </w:pPr>
      <w:r>
        <w:rPr>
          <w:bCs/>
          <w:lang w:val="tr-TR" w:eastAsia="tr-TR"/>
        </w:rPr>
        <w:t>-</w:t>
      </w:r>
      <w:r w:rsidRPr="00CA4E88">
        <w:rPr>
          <w:bCs/>
          <w:lang w:val="tr-TR" w:eastAsia="tr-TR"/>
        </w:rPr>
        <w:t>Effective Learning Outcome in Classic classroom Versus E-learning</w:t>
      </w:r>
      <w:r>
        <w:rPr>
          <w:bCs/>
          <w:lang w:val="tr-TR" w:eastAsia="tr-TR"/>
        </w:rPr>
        <w:t xml:space="preserve"> </w:t>
      </w:r>
      <w:r w:rsidRPr="00CA4E88">
        <w:rPr>
          <w:bCs/>
          <w:lang w:val="tr-TR" w:eastAsia="tr-TR"/>
        </w:rPr>
        <w:t>Classroom: A Case Study of North Cyprus Education</w:t>
      </w:r>
      <w:r>
        <w:rPr>
          <w:bCs/>
          <w:lang w:val="tr-TR" w:eastAsia="tr-TR"/>
        </w:rPr>
        <w:t xml:space="preserve">, International journal of Social Science and Education (IJSSE), volume 2, issue: 1 Jan 2012, ISSN: 2223-4934, </w:t>
      </w:r>
      <w:r>
        <w:rPr>
          <w:bCs/>
          <w:lang w:val="tr-TR" w:eastAsia="tr-TR"/>
        </w:rPr>
        <w:fldChar w:fldCharType="begin"/>
      </w:r>
      <w:r>
        <w:rPr>
          <w:bCs/>
          <w:lang w:val="tr-TR" w:eastAsia="tr-TR"/>
        </w:rPr>
        <w:instrText xml:space="preserve"> HYPERLINK "</w:instrText>
      </w:r>
      <w:r w:rsidRPr="00CA4E88">
        <w:rPr>
          <w:bCs/>
          <w:lang w:val="tr-TR" w:eastAsia="tr-TR"/>
        </w:rPr>
        <w:instrText>http://www.ijsse.com</w:instrText>
      </w:r>
      <w:r>
        <w:rPr>
          <w:bCs/>
          <w:lang w:val="tr-TR" w:eastAsia="tr-TR"/>
        </w:rPr>
        <w:instrText xml:space="preserve">" </w:instrText>
      </w:r>
      <w:r>
        <w:rPr>
          <w:bCs/>
          <w:lang w:val="tr-TR" w:eastAsia="tr-TR"/>
        </w:rPr>
        <w:fldChar w:fldCharType="separate"/>
      </w:r>
      <w:r w:rsidRPr="0046085B">
        <w:rPr>
          <w:rStyle w:val="Hyperlink"/>
          <w:bCs/>
          <w:lang w:val="tr-TR" w:eastAsia="tr-TR"/>
        </w:rPr>
        <w:t>http://www.ijsse.com</w:t>
      </w:r>
      <w:r>
        <w:rPr>
          <w:bCs/>
          <w:lang w:val="tr-TR" w:eastAsia="tr-TR"/>
        </w:rPr>
        <w:fldChar w:fldCharType="end"/>
      </w:r>
    </w:p>
    <w:p w:rsidR="00B743C3" w:rsidRPr="009F1DA9" w:rsidRDefault="00B743C3" w:rsidP="00B743C3">
      <w:pPr>
        <w:autoSpaceDE w:val="0"/>
        <w:autoSpaceDN w:val="0"/>
        <w:adjustRightInd w:val="0"/>
        <w:rPr>
          <w:bCs/>
          <w:lang w:val="en-GB"/>
        </w:rPr>
      </w:pPr>
      <w:r w:rsidRPr="009F1DA9">
        <w:rPr>
          <w:bCs/>
          <w:lang w:val="en-GB"/>
        </w:rPr>
        <w:t xml:space="preserve">- Euro Crisis and Its Effects on Euro Zone, in the Light of the Optimum Currency Area, </w:t>
      </w:r>
      <w:proofErr w:type="spellStart"/>
      <w:r w:rsidRPr="009F1DA9">
        <w:rPr>
          <w:bCs/>
          <w:lang w:val="en-GB"/>
        </w:rPr>
        <w:t>Kasmera</w:t>
      </w:r>
      <w:proofErr w:type="spellEnd"/>
      <w:r w:rsidRPr="009F1DA9">
        <w:rPr>
          <w:bCs/>
          <w:lang w:val="en-GB"/>
        </w:rPr>
        <w:t xml:space="preserve"> Journal</w:t>
      </w:r>
      <w:r w:rsidRPr="00A33424">
        <w:rPr>
          <w:bCs/>
          <w:lang w:val="en-GB"/>
        </w:rPr>
        <w:t xml:space="preserve">, </w:t>
      </w:r>
      <w:r w:rsidRPr="00A33424">
        <w:rPr>
          <w:sz w:val="22"/>
          <w:szCs w:val="22"/>
          <w:lang w:val="tr-TR" w:eastAsia="tr-TR"/>
        </w:rPr>
        <w:t>Vol. 43 (no</w:t>
      </w:r>
      <w:r>
        <w:rPr>
          <w:sz w:val="22"/>
          <w:szCs w:val="22"/>
          <w:lang w:val="tr-TR" w:eastAsia="tr-TR"/>
        </w:rPr>
        <w:t xml:space="preserve"> </w:t>
      </w:r>
      <w:r w:rsidRPr="00A33424">
        <w:rPr>
          <w:sz w:val="22"/>
          <w:szCs w:val="22"/>
          <w:lang w:val="tr-TR" w:eastAsia="tr-TR"/>
        </w:rPr>
        <w:t>5, Year 2015)</w:t>
      </w:r>
      <w:r w:rsidRPr="00A33424">
        <w:rPr>
          <w:bCs/>
          <w:sz w:val="22"/>
          <w:szCs w:val="22"/>
          <w:lang w:val="en-GB"/>
        </w:rPr>
        <w:t xml:space="preserve"> </w:t>
      </w:r>
    </w:p>
    <w:p w:rsidR="00B743C3" w:rsidRDefault="00B743C3" w:rsidP="00B743C3">
      <w:pPr>
        <w:pStyle w:val="Text"/>
        <w:spacing w:after="0"/>
        <w:rPr>
          <w:i w:val="0"/>
          <w:sz w:val="22"/>
          <w:szCs w:val="22"/>
        </w:rPr>
      </w:pPr>
      <w:r>
        <w:rPr>
          <w:rStyle w:val="Strong"/>
          <w:b w:val="0"/>
          <w:i w:val="0"/>
          <w:szCs w:val="24"/>
        </w:rPr>
        <w:t xml:space="preserve">-The Economic Effects of Common Custom Tariffs on Producer Prices in the EU and in Turkey as a Non-Member Country, SSRN (Social science Research Network), February 2008 </w:t>
      </w:r>
      <w:hyperlink r:id="rId5" w:tgtFrame="_blank" w:history="1">
        <w:r>
          <w:rPr>
            <w:rStyle w:val="yshortcuts"/>
            <w:rFonts w:ascii="Arial" w:hAnsi="Arial" w:cs="Arial"/>
            <w:color w:val="0066CC"/>
            <w:sz w:val="20"/>
          </w:rPr>
          <w:t>http://ssrn.com/author=532724</w:t>
        </w:r>
      </w:hyperlink>
      <w:r>
        <w:rPr>
          <w:rFonts w:ascii="Arial" w:hAnsi="Arial" w:cs="Arial"/>
          <w:sz w:val="20"/>
        </w:rPr>
        <w:t xml:space="preserve"> </w:t>
      </w:r>
      <w:r>
        <w:rPr>
          <w:rFonts w:ascii="Arial" w:hAnsi="Arial" w:cs="Arial"/>
          <w:i w:val="0"/>
          <w:sz w:val="22"/>
          <w:szCs w:val="22"/>
        </w:rPr>
        <w:t>S</w:t>
      </w:r>
      <w:r>
        <w:rPr>
          <w:i w:val="0"/>
        </w:rPr>
        <w:t xml:space="preserve">ocial Science Research Network-New York / Chicago GSB / </w:t>
      </w:r>
      <w:r>
        <w:rPr>
          <w:i w:val="0"/>
          <w:sz w:val="22"/>
          <w:szCs w:val="22"/>
        </w:rPr>
        <w:t>European Corporate Governance Institute- Brussels / Korea University / Stanford Law School / Harvard Economics Department</w:t>
      </w:r>
    </w:p>
    <w:p w:rsidR="00B743C3" w:rsidRDefault="00B743C3" w:rsidP="00B743C3">
      <w:pPr>
        <w:pStyle w:val="Text"/>
        <w:rPr>
          <w:i w:val="0"/>
          <w:sz w:val="22"/>
          <w:szCs w:val="22"/>
        </w:rPr>
      </w:pPr>
      <w:r>
        <w:rPr>
          <w:bCs/>
          <w:i w:val="0"/>
          <w:szCs w:val="24"/>
        </w:rPr>
        <w:t>-The Distribution Effect of Support System of the CAP on Producers in the Light of the Turkey's EU Membership</w:t>
      </w:r>
      <w:r>
        <w:rPr>
          <w:bCs/>
          <w:i w:val="0"/>
        </w:rPr>
        <w:t>,</w:t>
      </w:r>
      <w:r>
        <w:rPr>
          <w:rStyle w:val="Strong"/>
          <w:b w:val="0"/>
          <w:i w:val="0"/>
        </w:rPr>
        <w:t xml:space="preserve"> </w:t>
      </w:r>
      <w:r>
        <w:rPr>
          <w:rStyle w:val="Strong"/>
          <w:b w:val="0"/>
          <w:i w:val="0"/>
          <w:szCs w:val="24"/>
        </w:rPr>
        <w:t xml:space="preserve">SSRN (Social </w:t>
      </w:r>
      <w:r>
        <w:rPr>
          <w:rStyle w:val="Strong"/>
          <w:b w:val="0"/>
          <w:i w:val="0"/>
        </w:rPr>
        <w:t>science</w:t>
      </w:r>
      <w:r>
        <w:rPr>
          <w:rStyle w:val="Strong"/>
          <w:b w:val="0"/>
          <w:i w:val="0"/>
          <w:szCs w:val="24"/>
        </w:rPr>
        <w:t xml:space="preserve"> Research Network)</w:t>
      </w:r>
      <w:r>
        <w:rPr>
          <w:rStyle w:val="Strong"/>
          <w:b w:val="0"/>
          <w:i w:val="0"/>
        </w:rPr>
        <w:t>,</w:t>
      </w:r>
      <w:r>
        <w:rPr>
          <w:bCs/>
          <w:i w:val="0"/>
          <w:szCs w:val="24"/>
        </w:rPr>
        <w:t xml:space="preserve"> </w:t>
      </w:r>
      <w:r>
        <w:rPr>
          <w:i w:val="0"/>
          <w:szCs w:val="24"/>
        </w:rPr>
        <w:t>July 22, 2008</w:t>
      </w:r>
      <w:r>
        <w:rPr>
          <w:i w:val="0"/>
        </w:rPr>
        <w:t xml:space="preserve">, </w:t>
      </w:r>
      <w:hyperlink r:id="rId6" w:history="1">
        <w:r>
          <w:rPr>
            <w:rStyle w:val="Hyperlink"/>
          </w:rPr>
          <w:t>http://papers.ssrn.com/sol3/papers.cfm?abstract_id=1168783</w:t>
        </w:r>
      </w:hyperlink>
      <w:r>
        <w:t xml:space="preserve"> , </w:t>
      </w:r>
      <w:r>
        <w:rPr>
          <w:rFonts w:ascii="Arial" w:hAnsi="Arial" w:cs="Arial"/>
          <w:i w:val="0"/>
          <w:sz w:val="22"/>
          <w:szCs w:val="22"/>
        </w:rPr>
        <w:t>S</w:t>
      </w:r>
      <w:r>
        <w:rPr>
          <w:i w:val="0"/>
        </w:rPr>
        <w:t xml:space="preserve">ocial Science Research Network-New York / Chicago GSB / </w:t>
      </w:r>
      <w:r>
        <w:rPr>
          <w:i w:val="0"/>
          <w:sz w:val="22"/>
          <w:szCs w:val="22"/>
        </w:rPr>
        <w:t>European Corporate Governance Institute- Brussels / Korea University / Stanford Law School / Harvard Economics Department</w:t>
      </w:r>
    </w:p>
    <w:p w:rsidR="00B743C3" w:rsidRDefault="00B743C3" w:rsidP="00B743C3">
      <w:pPr>
        <w:pStyle w:val="Text"/>
        <w:rPr>
          <w:i w:val="0"/>
          <w:sz w:val="22"/>
          <w:szCs w:val="22"/>
        </w:rPr>
      </w:pPr>
      <w:r>
        <w:rPr>
          <w:bCs/>
          <w:i w:val="0"/>
          <w:szCs w:val="24"/>
        </w:rPr>
        <w:t xml:space="preserve">-The Impact of the Support System of the EU's Cap on Trade Balance Free Trade in the Light of Turkey's EU Membership, </w:t>
      </w:r>
      <w:r>
        <w:rPr>
          <w:rStyle w:val="Strong"/>
          <w:b w:val="0"/>
          <w:i w:val="0"/>
          <w:szCs w:val="24"/>
        </w:rPr>
        <w:t xml:space="preserve">SSRN (Social </w:t>
      </w:r>
      <w:r>
        <w:rPr>
          <w:rStyle w:val="Strong"/>
          <w:b w:val="0"/>
          <w:i w:val="0"/>
        </w:rPr>
        <w:t>science</w:t>
      </w:r>
      <w:r>
        <w:rPr>
          <w:rStyle w:val="Strong"/>
          <w:b w:val="0"/>
          <w:i w:val="0"/>
          <w:szCs w:val="24"/>
        </w:rPr>
        <w:t xml:space="preserve"> Research Network)</w:t>
      </w:r>
      <w:r>
        <w:rPr>
          <w:rStyle w:val="Strong"/>
          <w:b w:val="0"/>
          <w:i w:val="0"/>
        </w:rPr>
        <w:t xml:space="preserve">, </w:t>
      </w:r>
      <w:r>
        <w:rPr>
          <w:i w:val="0"/>
          <w:szCs w:val="24"/>
        </w:rPr>
        <w:t>July 22, 2008</w:t>
      </w:r>
      <w:r>
        <w:rPr>
          <w:i w:val="0"/>
        </w:rPr>
        <w:t xml:space="preserve">, </w:t>
      </w:r>
      <w:hyperlink r:id="rId7" w:history="1">
        <w:r>
          <w:rPr>
            <w:rStyle w:val="Hyperlink"/>
          </w:rPr>
          <w:t>http://papers.ssrn.com/sol3/papers.cfm?abstract_id=1168800</w:t>
        </w:r>
      </w:hyperlink>
      <w:r>
        <w:t xml:space="preserve"> ,</w:t>
      </w:r>
      <w:r>
        <w:rPr>
          <w:rFonts w:ascii="Arial" w:hAnsi="Arial" w:cs="Arial"/>
          <w:i w:val="0"/>
          <w:sz w:val="22"/>
          <w:szCs w:val="22"/>
        </w:rPr>
        <w:t xml:space="preserve"> S</w:t>
      </w:r>
      <w:r>
        <w:rPr>
          <w:i w:val="0"/>
        </w:rPr>
        <w:t xml:space="preserve">ocial Science Research Network-New York / Chicago GSB / </w:t>
      </w:r>
      <w:r>
        <w:rPr>
          <w:i w:val="0"/>
          <w:sz w:val="22"/>
          <w:szCs w:val="22"/>
        </w:rPr>
        <w:t>European Corporate Governance Institute- Brussels / Korea University / Stanford Law School / Harvard Economics Department</w:t>
      </w:r>
    </w:p>
    <w:p w:rsidR="00B743C3" w:rsidRDefault="00B743C3" w:rsidP="00B743C3">
      <w:r>
        <w:t xml:space="preserve">- The New World Order: Social and Economic Globalization versus Protection, </w:t>
      </w:r>
      <w:r>
        <w:rPr>
          <w:rStyle w:val="Strong"/>
          <w:b w:val="0"/>
          <w:i/>
        </w:rPr>
        <w:t xml:space="preserve">SSRN (Social Science Research Network), 19 May </w:t>
      </w:r>
      <w:r>
        <w:rPr>
          <w:i/>
        </w:rPr>
        <w:t>2010,</w:t>
      </w:r>
      <w:r>
        <w:t xml:space="preserve"> </w:t>
      </w:r>
      <w:hyperlink r:id="rId8" w:history="1">
        <w:r w:rsidRPr="007C7EEB">
          <w:rPr>
            <w:rStyle w:val="Hyperlink"/>
          </w:rPr>
          <w:t>http://ssrn.com/abstract=1609567</w:t>
        </w:r>
      </w:hyperlink>
    </w:p>
    <w:p w:rsidR="00B743C3" w:rsidRDefault="00B743C3" w:rsidP="00B743C3">
      <w:pPr>
        <w:pStyle w:val="BodyTextIndent"/>
        <w:ind w:left="0" w:right="-157"/>
        <w:jc w:val="both"/>
        <w:rPr>
          <w:bCs/>
          <w:lang w:val="en-GB"/>
        </w:rPr>
      </w:pPr>
    </w:p>
    <w:p w:rsidR="00B743C3" w:rsidRPr="00AB59D6" w:rsidRDefault="00B743C3" w:rsidP="00B743C3">
      <w:pPr>
        <w:pStyle w:val="BodyTextIndent"/>
        <w:tabs>
          <w:tab w:val="left" w:pos="0"/>
        </w:tabs>
        <w:spacing w:line="276" w:lineRule="auto"/>
        <w:ind w:left="0"/>
        <w:rPr>
          <w:lang w:val="en-GB"/>
        </w:rPr>
      </w:pPr>
      <w:r w:rsidRPr="00AB59D6">
        <w:rPr>
          <w:bCs/>
          <w:lang w:val="en-GB"/>
        </w:rPr>
        <w:t xml:space="preserve">- </w:t>
      </w:r>
      <w:r w:rsidRPr="00AB59D6">
        <w:rPr>
          <w:lang w:val="en-GB"/>
        </w:rPr>
        <w:t>The Relationship between Inflation, Export and Exchange rate in Turkey</w:t>
      </w:r>
      <w:r>
        <w:rPr>
          <w:lang w:val="en-GB"/>
        </w:rPr>
        <w:t xml:space="preserve"> </w:t>
      </w:r>
      <w:r>
        <w:rPr>
          <w:bCs/>
          <w:lang w:val="en-GB"/>
        </w:rPr>
        <w:t>(under review)</w:t>
      </w:r>
    </w:p>
    <w:p w:rsidR="00B743C3" w:rsidRDefault="00B743C3" w:rsidP="00B743C3">
      <w:pPr>
        <w:pStyle w:val="BodyTextIndent"/>
        <w:ind w:left="0" w:right="-157"/>
        <w:jc w:val="both"/>
        <w:rPr>
          <w:bCs/>
          <w:lang w:val="en-GB"/>
        </w:rPr>
      </w:pPr>
      <w:r>
        <w:rPr>
          <w:bCs/>
          <w:lang w:val="en-GB"/>
        </w:rPr>
        <w:t xml:space="preserve">- </w:t>
      </w:r>
      <w:r w:rsidRPr="00E0453E">
        <w:rPr>
          <w:bCs/>
          <w:lang w:val="en-GB"/>
        </w:rPr>
        <w:t xml:space="preserve">Fiscal Union and Its Discontents </w:t>
      </w:r>
      <w:r>
        <w:rPr>
          <w:bCs/>
          <w:lang w:val="en-GB"/>
        </w:rPr>
        <w:t>(under review)</w:t>
      </w:r>
    </w:p>
    <w:p w:rsidR="00B743C3" w:rsidRDefault="00B743C3" w:rsidP="00B743C3">
      <w:pPr>
        <w:spacing w:before="100" w:beforeAutospacing="1" w:after="100" w:afterAutospacing="1"/>
        <w:rPr>
          <w:snapToGrid w:val="0"/>
          <w:color w:val="000000"/>
          <w:kern w:val="36"/>
          <w:lang w:eastAsia="tr-TR"/>
        </w:rPr>
      </w:pPr>
      <w:r>
        <w:rPr>
          <w:snapToGrid w:val="0"/>
          <w:color w:val="000000"/>
          <w:kern w:val="36"/>
          <w:lang w:eastAsia="tr-TR"/>
        </w:rPr>
        <w:t xml:space="preserve">- </w:t>
      </w:r>
      <w:r w:rsidRPr="00E6272C">
        <w:rPr>
          <w:snapToGrid w:val="0"/>
          <w:color w:val="000000"/>
          <w:kern w:val="36"/>
          <w:lang w:eastAsia="tr-TR"/>
        </w:rPr>
        <w:t xml:space="preserve">The </w:t>
      </w:r>
      <w:r w:rsidRPr="00E6272C">
        <w:rPr>
          <w:snapToGrid w:val="0"/>
          <w:color w:val="000000"/>
          <w:lang w:eastAsia="tr-TR"/>
        </w:rPr>
        <w:t xml:space="preserve">Small and Medium Enterprises </w:t>
      </w:r>
      <w:r w:rsidRPr="00E6272C">
        <w:rPr>
          <w:snapToGrid w:val="0"/>
          <w:color w:val="000000"/>
          <w:kern w:val="36"/>
          <w:lang w:eastAsia="tr-TR"/>
        </w:rPr>
        <w:t>and Problems confronting in Production Operation Process, case study Cyprus Turkish State</w:t>
      </w:r>
      <w:r>
        <w:rPr>
          <w:snapToGrid w:val="0"/>
          <w:color w:val="000000"/>
          <w:kern w:val="36"/>
          <w:lang w:eastAsia="tr-TR"/>
        </w:rPr>
        <w:t>, (in progress)</w:t>
      </w:r>
    </w:p>
    <w:p w:rsidR="00B743C3" w:rsidRDefault="00B743C3" w:rsidP="00B743C3">
      <w:pPr>
        <w:pStyle w:val="BodyTextIndent"/>
        <w:ind w:left="0" w:right="-157"/>
        <w:jc w:val="both"/>
        <w:rPr>
          <w:bCs/>
          <w:lang w:val="en-GB"/>
        </w:rPr>
      </w:pPr>
      <w:r>
        <w:rPr>
          <w:bCs/>
          <w:lang w:val="en-GB"/>
        </w:rPr>
        <w:t xml:space="preserve">- </w:t>
      </w:r>
      <w:r w:rsidRPr="00E6272C">
        <w:rPr>
          <w:bCs/>
          <w:lang w:val="en-GB"/>
        </w:rPr>
        <w:t xml:space="preserve">Difficulties of Small and Medium size Economies on the adoption process into the EU’s Monetary Union </w:t>
      </w:r>
      <w:r>
        <w:rPr>
          <w:bCs/>
          <w:lang w:val="en-GB"/>
        </w:rPr>
        <w:t>(in progress)</w:t>
      </w:r>
    </w:p>
    <w:p w:rsidR="00B743C3" w:rsidRDefault="00B743C3" w:rsidP="00B743C3">
      <w:pPr>
        <w:pStyle w:val="BodyTextIndent"/>
        <w:ind w:left="0" w:right="-157"/>
        <w:jc w:val="both"/>
        <w:rPr>
          <w:bCs/>
          <w:lang w:val="en-GB"/>
        </w:rPr>
      </w:pPr>
    </w:p>
    <w:p w:rsidR="00B743C3" w:rsidRDefault="00B743C3" w:rsidP="00B743C3">
      <w:pPr>
        <w:shd w:val="clear" w:color="auto" w:fill="FFFFFF"/>
        <w:rPr>
          <w:b/>
          <w:color w:val="000000"/>
        </w:rPr>
      </w:pPr>
    </w:p>
    <w:p w:rsidR="00B743C3" w:rsidRDefault="00B743C3" w:rsidP="00B743C3">
      <w:pPr>
        <w:shd w:val="clear" w:color="auto" w:fill="FFFFFF"/>
        <w:rPr>
          <w:color w:val="000000"/>
        </w:rPr>
      </w:pPr>
      <w:r>
        <w:rPr>
          <w:b/>
          <w:color w:val="000000"/>
        </w:rPr>
        <w:t xml:space="preserve">International publications </w:t>
      </w:r>
      <w:r>
        <w:rPr>
          <w:color w:val="000000"/>
        </w:rPr>
        <w:t xml:space="preserve">(working papers- articles) </w:t>
      </w:r>
    </w:p>
    <w:p w:rsidR="00B743C3" w:rsidRDefault="00B743C3" w:rsidP="00B743C3">
      <w:pPr>
        <w:shd w:val="clear" w:color="auto" w:fill="FFFFFF"/>
        <w:rPr>
          <w:color w:val="000000"/>
        </w:rPr>
      </w:pPr>
    </w:p>
    <w:p w:rsidR="00B743C3" w:rsidRDefault="00B743C3" w:rsidP="00B743C3">
      <w:pPr>
        <w:rPr>
          <w:lang w:val="en-GB"/>
        </w:rPr>
      </w:pPr>
      <w:r>
        <w:rPr>
          <w:lang w:val="en-GB"/>
        </w:rPr>
        <w:t xml:space="preserve">- The impact of Non Tariff Trade Measures on Liberalisation of the world economics in the light of the agricultural products trade between EU and Third Countries- </w:t>
      </w:r>
      <w:proofErr w:type="spellStart"/>
      <w:r>
        <w:t>L'Harmattan</w:t>
      </w:r>
      <w:proofErr w:type="spellEnd"/>
      <w:r>
        <w:rPr>
          <w:lang w:val="en-GB"/>
        </w:rPr>
        <w:t xml:space="preserve">, </w:t>
      </w:r>
      <w:proofErr w:type="spellStart"/>
      <w:r>
        <w:rPr>
          <w:lang w:val="en-GB"/>
        </w:rPr>
        <w:t>Journées</w:t>
      </w:r>
      <w:proofErr w:type="spellEnd"/>
      <w:r>
        <w:rPr>
          <w:lang w:val="en-GB"/>
        </w:rPr>
        <w:t xml:space="preserve"> </w:t>
      </w:r>
      <w:proofErr w:type="spellStart"/>
      <w:r>
        <w:rPr>
          <w:lang w:val="en-GB"/>
        </w:rPr>
        <w:t>Internationales</w:t>
      </w:r>
      <w:proofErr w:type="spellEnd"/>
      <w:r>
        <w:rPr>
          <w:lang w:val="en-GB"/>
        </w:rPr>
        <w:t>-</w:t>
      </w:r>
      <w:r>
        <w:t xml:space="preserve"> </w:t>
      </w:r>
      <w:r>
        <w:rPr>
          <w:lang w:val="en-GB"/>
        </w:rPr>
        <w:t xml:space="preserve"> </w:t>
      </w:r>
      <w:proofErr w:type="spellStart"/>
      <w:r>
        <w:rPr>
          <w:lang w:val="en-GB"/>
        </w:rPr>
        <w:t>D’études</w:t>
      </w:r>
      <w:proofErr w:type="spellEnd"/>
      <w:r>
        <w:rPr>
          <w:lang w:val="en-GB"/>
        </w:rPr>
        <w:t xml:space="preserve"> Jean Monnet Institute 2007  </w:t>
      </w:r>
    </w:p>
    <w:p w:rsidR="00B743C3" w:rsidRDefault="00B743C3" w:rsidP="00B743C3">
      <w:pPr>
        <w:rPr>
          <w:lang w:val="en-GB"/>
        </w:rPr>
      </w:pPr>
    </w:p>
    <w:p w:rsidR="00B743C3" w:rsidRDefault="00B743C3" w:rsidP="00B743C3">
      <w:r>
        <w:rPr>
          <w:lang w:val="en-GB"/>
        </w:rPr>
        <w:lastRenderedPageBreak/>
        <w:t xml:space="preserve">- </w:t>
      </w:r>
      <w:r>
        <w:rPr>
          <w:bCs/>
          <w:lang w:val="en-GB"/>
        </w:rPr>
        <w:t xml:space="preserve">The impact of the support system of the CAP on trade balance- </w:t>
      </w:r>
      <w:r>
        <w:t xml:space="preserve">Review </w:t>
      </w:r>
      <w:r>
        <w:rPr>
          <w:i/>
          <w:iCs/>
        </w:rPr>
        <w:t xml:space="preserve">Economic and Social Integration-(WP) </w:t>
      </w:r>
      <w:r>
        <w:rPr>
          <w:iCs/>
        </w:rPr>
        <w:t>Working paper</w:t>
      </w:r>
      <w:r>
        <w:rPr>
          <w:i/>
          <w:iCs/>
        </w:rPr>
        <w:t xml:space="preserve"> -issued by </w:t>
      </w:r>
      <w:r>
        <w:rPr>
          <w:bCs/>
          <w:lang w:val="en-GB"/>
        </w:rPr>
        <w:t xml:space="preserve"> </w:t>
      </w:r>
      <w:r>
        <w:t xml:space="preserve">the Chair Jean Monnet </w:t>
      </w:r>
    </w:p>
    <w:p w:rsidR="00B743C3" w:rsidRDefault="00B743C3" w:rsidP="00B743C3">
      <w:pPr>
        <w:shd w:val="clear" w:color="auto" w:fill="FFFFFF"/>
      </w:pPr>
      <w:hyperlink r:id="rId9" w:tgtFrame="_blank" w:tooltip="http://integeco.u-bordeaux4.fr/" w:history="1">
        <w:r>
          <w:rPr>
            <w:rStyle w:val="Hyperlink"/>
          </w:rPr>
          <w:t>http://IntegEco.u-bordeaux4.fr</w:t>
        </w:r>
      </w:hyperlink>
      <w:r>
        <w:t xml:space="preserve">), </w:t>
      </w:r>
      <w:hyperlink r:id="rId10" w:history="1">
        <w:r>
          <w:rPr>
            <w:rStyle w:val="Hyperlink"/>
          </w:rPr>
          <w:t>http://integeco.u-bordeaux4.fr/Alkapler.pdf</w:t>
        </w:r>
      </w:hyperlink>
    </w:p>
    <w:p w:rsidR="00B743C3" w:rsidRDefault="00B743C3" w:rsidP="00B743C3">
      <w:pPr>
        <w:rPr>
          <w:color w:val="000000"/>
        </w:rPr>
      </w:pPr>
    </w:p>
    <w:p w:rsidR="00B743C3" w:rsidRDefault="00B743C3" w:rsidP="00B743C3">
      <w:pPr>
        <w:rPr>
          <w:color w:val="000000"/>
        </w:rPr>
      </w:pPr>
      <w:r>
        <w:rPr>
          <w:color w:val="000000"/>
        </w:rPr>
        <w:t xml:space="preserve">-The Education System in the Turkish Republic of Northern Cyprus, prepared for the German Embassy (ASSIST) used for the web page </w:t>
      </w:r>
      <w:hyperlink r:id="rId11" w:history="1">
        <w:r>
          <w:rPr>
            <w:rStyle w:val="Hyperlink"/>
          </w:rPr>
          <w:t>www.anabin.de</w:t>
        </w:r>
      </w:hyperlink>
      <w:r>
        <w:rPr>
          <w:color w:val="000000"/>
        </w:rPr>
        <w:t xml:space="preserve"> , British Council and UK - UCAS, NARIC, French Embassy and Austrian Embassy for facilitating TRNC students’ higher education in those countries.</w:t>
      </w:r>
    </w:p>
    <w:p w:rsidR="00B743C3" w:rsidRDefault="00B743C3" w:rsidP="00B743C3">
      <w:pPr>
        <w:pStyle w:val="Text"/>
        <w:rPr>
          <w:i w:val="0"/>
          <w:lang w:val="en-GB"/>
        </w:rPr>
      </w:pPr>
      <w:r>
        <w:rPr>
          <w:i w:val="0"/>
          <w:lang w:val="en-GB"/>
        </w:rPr>
        <w:t>-Price Support system of the CAP of the EU via Intranet (</w:t>
      </w:r>
      <w:hyperlink r:id="rId12" w:history="1">
        <w:r>
          <w:rPr>
            <w:rStyle w:val="Hyperlink"/>
            <w:lang w:val="en-GB"/>
          </w:rPr>
          <w:t>http://www.subsidy.de</w:t>
        </w:r>
      </w:hyperlink>
      <w:r>
        <w:rPr>
          <w:i w:val="0"/>
          <w:lang w:val="en-GB"/>
        </w:rPr>
        <w:t>)</w:t>
      </w:r>
    </w:p>
    <w:p w:rsidR="00B743C3" w:rsidRDefault="00B743C3" w:rsidP="00B743C3">
      <w:pPr>
        <w:rPr>
          <w:lang w:val="en-GB"/>
        </w:rPr>
      </w:pPr>
    </w:p>
    <w:p w:rsidR="00B743C3" w:rsidRDefault="00B743C3" w:rsidP="00B743C3">
      <w:pPr>
        <w:rPr>
          <w:lang w:val="en-GB"/>
        </w:rPr>
      </w:pPr>
      <w:r>
        <w:rPr>
          <w:lang w:val="en-GB"/>
        </w:rPr>
        <w:t xml:space="preserve">- The impact of the support system of the CAP on free trade in the light of the Turkey’s membership via </w:t>
      </w:r>
    </w:p>
    <w:p w:rsidR="00B743C3" w:rsidRDefault="00B743C3" w:rsidP="00B743C3">
      <w:pPr>
        <w:pStyle w:val="Text"/>
        <w:rPr>
          <w:lang w:val="en-GB"/>
        </w:rPr>
      </w:pPr>
      <w:hyperlink r:id="rId13" w:history="1">
        <w:r>
          <w:rPr>
            <w:rStyle w:val="Hyperlink"/>
            <w:lang w:val="en-GB"/>
          </w:rPr>
          <w:t>http://epub.wu-wien.ac.at/dyn/virlib/diss/showentry?ID=epub-wu-01_996</w:t>
        </w:r>
      </w:hyperlink>
    </w:p>
    <w:p w:rsidR="00B743C3" w:rsidRDefault="00B743C3" w:rsidP="00B743C3">
      <w:pPr>
        <w:pStyle w:val="Text"/>
        <w:rPr>
          <w:b/>
          <w:bCs/>
          <w:i w:val="0"/>
          <w:szCs w:val="24"/>
          <w:lang w:val="en-GB"/>
        </w:rPr>
      </w:pPr>
    </w:p>
    <w:p w:rsidR="00B743C3" w:rsidRDefault="00B743C3" w:rsidP="00B743C3">
      <w:pPr>
        <w:pStyle w:val="Text"/>
        <w:rPr>
          <w:b/>
          <w:bCs/>
          <w:i w:val="0"/>
          <w:szCs w:val="24"/>
          <w:lang w:val="en-GB"/>
        </w:rPr>
      </w:pPr>
      <w:r>
        <w:rPr>
          <w:b/>
          <w:bCs/>
          <w:i w:val="0"/>
          <w:szCs w:val="24"/>
          <w:lang w:val="en-GB"/>
        </w:rPr>
        <w:t xml:space="preserve">National Journals    </w:t>
      </w:r>
    </w:p>
    <w:p w:rsidR="00B743C3" w:rsidRDefault="00B743C3" w:rsidP="00B743C3">
      <w:pPr>
        <w:pStyle w:val="Text"/>
        <w:ind w:left="72"/>
        <w:rPr>
          <w:i w:val="0"/>
          <w:lang w:val="en-GB"/>
        </w:rPr>
      </w:pPr>
      <w:r>
        <w:rPr>
          <w:i w:val="0"/>
          <w:lang w:val="en-GB"/>
        </w:rPr>
        <w:t>-Impact of the Consumer Cooperatives in the Regional Development of North Cyprus published by the Ministry of Agriculture and Rural Affairs in Cyprus</w:t>
      </w:r>
    </w:p>
    <w:p w:rsidR="00B743C3" w:rsidRDefault="00B743C3" w:rsidP="00B743C3">
      <w:pPr>
        <w:pStyle w:val="Text"/>
        <w:rPr>
          <w:lang w:val="en-GB"/>
        </w:rPr>
      </w:pPr>
      <w:r>
        <w:rPr>
          <w:i w:val="0"/>
          <w:lang w:val="en-GB"/>
        </w:rPr>
        <w:t xml:space="preserve">- Higher Education Guid in the EU countries published via mebnet   </w:t>
      </w:r>
      <w:hyperlink r:id="rId14" w:history="1">
        <w:r>
          <w:rPr>
            <w:rStyle w:val="Hyperlink"/>
            <w:lang w:val="en-GB"/>
          </w:rPr>
          <w:t>http://www.mebnet.net/bakanlik/yuksekogrenim/yurtdisiegitim/yurtdisirehberi.html</w:t>
        </w:r>
      </w:hyperlink>
      <w:r>
        <w:rPr>
          <w:lang w:val="en-GB"/>
        </w:rPr>
        <w:t xml:space="preserve">, </w:t>
      </w:r>
    </w:p>
    <w:p w:rsidR="00B743C3" w:rsidRDefault="00B743C3" w:rsidP="00B743C3">
      <w:pPr>
        <w:pStyle w:val="Text"/>
        <w:rPr>
          <w:b/>
          <w:bCs/>
          <w:i w:val="0"/>
          <w:szCs w:val="24"/>
          <w:lang w:val="en-GB"/>
        </w:rPr>
      </w:pPr>
      <w:r>
        <w:rPr>
          <w:b/>
          <w:bCs/>
          <w:i w:val="0"/>
          <w:szCs w:val="24"/>
          <w:lang w:val="en-GB"/>
        </w:rPr>
        <w:t xml:space="preserve"> </w:t>
      </w:r>
    </w:p>
    <w:p w:rsidR="00B743C3" w:rsidRDefault="00B743C3" w:rsidP="00B743C3">
      <w:pPr>
        <w:pStyle w:val="Text"/>
        <w:rPr>
          <w:b/>
          <w:i w:val="0"/>
          <w:lang w:val="en-GB"/>
        </w:rPr>
      </w:pPr>
      <w:r>
        <w:rPr>
          <w:b/>
          <w:i w:val="0"/>
          <w:lang w:val="en-GB"/>
        </w:rPr>
        <w:t>Books</w:t>
      </w:r>
    </w:p>
    <w:p w:rsidR="00B743C3" w:rsidRDefault="00B743C3" w:rsidP="00B743C3">
      <w:pPr>
        <w:rPr>
          <w:i/>
        </w:rPr>
      </w:pPr>
      <w:r>
        <w:t xml:space="preserve">- </w:t>
      </w:r>
      <w:r w:rsidRPr="00F91A19">
        <w:t xml:space="preserve">Chapter title: </w:t>
      </w:r>
      <w:r w:rsidRPr="00F91A19">
        <w:rPr>
          <w:bCs/>
        </w:rPr>
        <w:t>Classic Classroom Education versus E-learning in Effective Learning Outcome Case Study North Cyprus Education</w:t>
      </w:r>
      <w:r>
        <w:rPr>
          <w:bCs/>
        </w:rPr>
        <w:t xml:space="preserve">, </w:t>
      </w:r>
      <w:r w:rsidRPr="00F91A19">
        <w:rPr>
          <w:bCs/>
        </w:rPr>
        <w:t>E-Learning / Book 3</w:t>
      </w:r>
      <w:r w:rsidRPr="00F91A19">
        <w:rPr>
          <w:sz w:val="18"/>
          <w:szCs w:val="18"/>
        </w:rPr>
        <w:t xml:space="preserve"> </w:t>
      </w:r>
      <w:r w:rsidRPr="00F91A19">
        <w:rPr>
          <w:sz w:val="20"/>
          <w:szCs w:val="20"/>
        </w:rPr>
        <w:t>(ISBN 979-953-307-687-3)</w:t>
      </w:r>
      <w:r w:rsidRPr="00F91A19">
        <w:rPr>
          <w:sz w:val="20"/>
          <w:szCs w:val="20"/>
        </w:rPr>
        <w:br/>
      </w:r>
    </w:p>
    <w:p w:rsidR="00B743C3" w:rsidRPr="00F91A19" w:rsidRDefault="00B743C3" w:rsidP="00B743C3">
      <w:pPr>
        <w:rPr>
          <w:b/>
          <w:lang w:val="en-GB"/>
        </w:rPr>
      </w:pPr>
      <w:r>
        <w:rPr>
          <w:i/>
        </w:rPr>
        <w:t xml:space="preserve">- </w:t>
      </w:r>
      <w:r w:rsidRPr="00F91A19">
        <w:t>EU's Support Measures and Turkey's Agricultural Support Program-</w:t>
      </w:r>
      <w:proofErr w:type="gramStart"/>
      <w:r w:rsidRPr="00F91A19">
        <w:t xml:space="preserve">LAM  </w:t>
      </w:r>
      <w:proofErr w:type="spellStart"/>
      <w:r w:rsidRPr="00F91A19">
        <w:t>Verlagsservicegesellschaft</w:t>
      </w:r>
      <w:proofErr w:type="spellEnd"/>
      <w:proofErr w:type="gramEnd"/>
      <w:r w:rsidRPr="00F91A19">
        <w:t xml:space="preserve"> </w:t>
      </w:r>
      <w:proofErr w:type="spellStart"/>
      <w:r w:rsidRPr="00F91A19">
        <w:t>mbH</w:t>
      </w:r>
      <w:proofErr w:type="spellEnd"/>
      <w:r w:rsidRPr="00F91A19">
        <w:t>, September 2010, ISBN (978-3-8433-5016-7)</w:t>
      </w:r>
    </w:p>
    <w:p w:rsidR="00B743C3" w:rsidRDefault="00B743C3" w:rsidP="00B743C3">
      <w:pPr>
        <w:pStyle w:val="Text"/>
        <w:rPr>
          <w:i w:val="0"/>
          <w:lang w:val="en-GB"/>
        </w:rPr>
      </w:pPr>
      <w:r>
        <w:rPr>
          <w:i w:val="0"/>
          <w:lang w:val="en-GB"/>
        </w:rPr>
        <w:t xml:space="preserve">- The European Unions’s CAP on Free Trade and Turkey, VDM Verlag Dr. Müller,  </w:t>
      </w:r>
    </w:p>
    <w:p w:rsidR="00B743C3" w:rsidRDefault="00B743C3" w:rsidP="00B743C3">
      <w:pPr>
        <w:pStyle w:val="Text"/>
        <w:rPr>
          <w:i w:val="0"/>
          <w:lang w:val="de-DE"/>
        </w:rPr>
      </w:pPr>
      <w:r>
        <w:rPr>
          <w:i w:val="0"/>
          <w:lang w:val="de-DE"/>
        </w:rPr>
        <w:t xml:space="preserve">ISBN – 10: 3639048792, ISBN- 13: 978-3639048797, Germany, June 2008 </w:t>
      </w:r>
    </w:p>
    <w:p w:rsidR="00B743C3" w:rsidRDefault="00B743C3" w:rsidP="00B743C3">
      <w:pPr>
        <w:pStyle w:val="Text"/>
        <w:rPr>
          <w:i w:val="0"/>
          <w:lang w:val="de-DE"/>
        </w:rPr>
      </w:pPr>
      <w:r>
        <w:rPr>
          <w:i w:val="0"/>
          <w:lang w:val="de-DE"/>
        </w:rPr>
        <w:t>- Neoliberalism and Globalisation (via intranet)</w:t>
      </w:r>
    </w:p>
    <w:p w:rsidR="00B743C3" w:rsidRDefault="00B743C3" w:rsidP="00B743C3">
      <w:pPr>
        <w:pStyle w:val="Text"/>
        <w:rPr>
          <w:i w:val="0"/>
          <w:lang w:val="de-DE"/>
        </w:rPr>
      </w:pPr>
      <w:r>
        <w:rPr>
          <w:lang w:val="de-DE"/>
        </w:rPr>
        <w:t xml:space="preserve">- </w:t>
      </w:r>
      <w:r>
        <w:rPr>
          <w:i w:val="0"/>
          <w:lang w:val="de-DE"/>
        </w:rPr>
        <w:t>Der Methodologische Standort des Symbolischen Interaktionismus (via intranet)</w:t>
      </w:r>
    </w:p>
    <w:p w:rsidR="00B743C3" w:rsidRDefault="00B743C3" w:rsidP="00B743C3">
      <w:pPr>
        <w:pStyle w:val="Text"/>
        <w:rPr>
          <w:lang w:val="en-GB"/>
        </w:rPr>
      </w:pPr>
      <w:r>
        <w:rPr>
          <w:lang w:val="en-GB"/>
        </w:rPr>
        <w:t>-</w:t>
      </w:r>
      <w:r>
        <w:rPr>
          <w:i w:val="0"/>
          <w:lang w:val="en-GB"/>
        </w:rPr>
        <w:t>The cost of CAP support measures in cereals for Turkey’s Membership and prospective difficulties with full membership (via intranet)</w:t>
      </w:r>
      <w:r>
        <w:rPr>
          <w:lang w:val="en-GB"/>
        </w:rPr>
        <w:t xml:space="preserve">  </w:t>
      </w:r>
    </w:p>
    <w:p w:rsidR="00B743C3" w:rsidRDefault="00B743C3" w:rsidP="00B743C3">
      <w:pPr>
        <w:tabs>
          <w:tab w:val="left" w:pos="1395"/>
          <w:tab w:val="center" w:pos="4895"/>
        </w:tabs>
        <w:rPr>
          <w:lang w:val="de-DE"/>
        </w:rPr>
      </w:pPr>
      <w:r>
        <w:rPr>
          <w:lang w:val="de-DE"/>
        </w:rPr>
        <w:t>- Von Nichtswissen zum Wissen (via intranet)</w:t>
      </w:r>
    </w:p>
    <w:p w:rsidR="00B743C3" w:rsidRDefault="00B743C3" w:rsidP="00B743C3">
      <w:pPr>
        <w:pStyle w:val="Text"/>
        <w:rPr>
          <w:b/>
          <w:bCs/>
          <w:i w:val="0"/>
          <w:szCs w:val="24"/>
          <w:lang w:val="en-GB"/>
        </w:rPr>
      </w:pPr>
    </w:p>
    <w:p w:rsidR="00B743C3" w:rsidRDefault="00B743C3" w:rsidP="00B743C3">
      <w:pPr>
        <w:pStyle w:val="Text"/>
        <w:rPr>
          <w:b/>
          <w:bCs/>
          <w:i w:val="0"/>
          <w:szCs w:val="24"/>
          <w:lang w:val="en-GB"/>
        </w:rPr>
      </w:pPr>
      <w:r>
        <w:rPr>
          <w:b/>
          <w:bCs/>
          <w:i w:val="0"/>
          <w:szCs w:val="24"/>
          <w:lang w:val="en-GB"/>
        </w:rPr>
        <w:t>International Conferences publications</w:t>
      </w:r>
    </w:p>
    <w:p w:rsidR="00B743C3" w:rsidRDefault="00B743C3" w:rsidP="00B743C3">
      <w:pPr>
        <w:pStyle w:val="Text"/>
        <w:rPr>
          <w:i w:val="0"/>
          <w:szCs w:val="24"/>
          <w:lang w:val="en-GB"/>
        </w:rPr>
      </w:pPr>
      <w:r>
        <w:rPr>
          <w:bCs/>
          <w:i w:val="0"/>
          <w:szCs w:val="24"/>
        </w:rPr>
        <w:t xml:space="preserve">-The Distribution Effect of Support System of the CAP on Producers in the Light of the Turkey’s EU Membership,VII Journees Internationales D’etudes Jean Monnet, Rabat, 4/5 June 2008 </w:t>
      </w:r>
    </w:p>
    <w:p w:rsidR="00B743C3" w:rsidRDefault="00B743C3" w:rsidP="00B743C3">
      <w:pPr>
        <w:pStyle w:val="Text"/>
        <w:rPr>
          <w:i w:val="0"/>
        </w:rPr>
      </w:pPr>
      <w:r>
        <w:rPr>
          <w:i w:val="0"/>
        </w:rPr>
        <w:t xml:space="preserve">-The Impact of the E- Learning on EU Education Programmes and Accreditation Processes in the Light of the North Cyprus Higher Education, Future-learning 2008 International Conference,27/ 29 March 2008 </w:t>
      </w:r>
    </w:p>
    <w:p w:rsidR="00B743C3" w:rsidRDefault="00B743C3" w:rsidP="00B743C3">
      <w:pPr>
        <w:pStyle w:val="Text"/>
        <w:rPr>
          <w:b/>
          <w:i w:val="0"/>
        </w:rPr>
      </w:pPr>
    </w:p>
    <w:p w:rsidR="00B743C3" w:rsidRDefault="00B743C3" w:rsidP="00B743C3">
      <w:pPr>
        <w:pStyle w:val="Text"/>
        <w:rPr>
          <w:b/>
          <w:i w:val="0"/>
        </w:rPr>
      </w:pPr>
      <w:r>
        <w:rPr>
          <w:b/>
          <w:i w:val="0"/>
        </w:rPr>
        <w:lastRenderedPageBreak/>
        <w:t>National Conference publications</w:t>
      </w:r>
    </w:p>
    <w:p w:rsidR="00B743C3" w:rsidRDefault="00B743C3" w:rsidP="00B743C3">
      <w:pPr>
        <w:pStyle w:val="Text"/>
        <w:jc w:val="both"/>
        <w:rPr>
          <w:i w:val="0"/>
          <w:lang w:val="en-GB"/>
        </w:rPr>
      </w:pPr>
      <w:r>
        <w:rPr>
          <w:i w:val="0"/>
          <w:lang w:val="en-GB"/>
        </w:rPr>
        <w:t>Reconstruction of the Department of Higher Education and Foreign Affairs presented and published for the Ministry of National Education and Culture Syposium, September 2005.</w:t>
      </w:r>
    </w:p>
    <w:p w:rsidR="00B743C3" w:rsidRDefault="00B743C3" w:rsidP="00B743C3">
      <w:pPr>
        <w:pStyle w:val="Text"/>
        <w:rPr>
          <w:i w:val="0"/>
          <w:lang w:val="en-GB"/>
        </w:rPr>
      </w:pPr>
      <w:r>
        <w:rPr>
          <w:i w:val="0"/>
          <w:lang w:val="en-GB"/>
        </w:rPr>
        <w:t>The Planning of the Higher Education published in the co, organized by the Ministery of National Education and Culture and by the Higher Education Accreditation and Evaluation Committee, selected member of the organisation committee, 12 September and 2</w:t>
      </w:r>
      <w:r>
        <w:rPr>
          <w:i w:val="0"/>
          <w:vertAlign w:val="superscript"/>
          <w:lang w:val="en-GB"/>
        </w:rPr>
        <w:t>nd</w:t>
      </w:r>
      <w:r>
        <w:rPr>
          <w:i w:val="0"/>
          <w:lang w:val="en-GB"/>
        </w:rPr>
        <w:t xml:space="preserve"> and 3</w:t>
      </w:r>
      <w:r>
        <w:rPr>
          <w:i w:val="0"/>
          <w:vertAlign w:val="superscript"/>
          <w:lang w:val="en-GB"/>
        </w:rPr>
        <w:t>rd</w:t>
      </w:r>
      <w:r>
        <w:rPr>
          <w:i w:val="0"/>
          <w:lang w:val="en-GB"/>
        </w:rPr>
        <w:t xml:space="preserve"> October 2006.</w:t>
      </w:r>
    </w:p>
    <w:p w:rsidR="00B743C3" w:rsidRDefault="00B743C3" w:rsidP="00B743C3">
      <w:pPr>
        <w:pStyle w:val="Text"/>
        <w:jc w:val="both"/>
        <w:rPr>
          <w:i w:val="0"/>
          <w:lang w:val="en-GB"/>
        </w:rPr>
      </w:pPr>
      <w:r>
        <w:rPr>
          <w:rStyle w:val="yshortcuts"/>
          <w:i w:val="0"/>
        </w:rPr>
        <w:t xml:space="preserve">-In the Full Membership Turkey and EU Relations’ GAU, Business and Economics Faculty, Akalpler E: The Economic Impact of Tariff and Non-Tariff Measures on the Economic Welfare of Turkey in the Process of Full Membership to the EU’, 12/13 December 2007 </w:t>
      </w:r>
    </w:p>
    <w:p w:rsidR="00B743C3" w:rsidRDefault="00B743C3" w:rsidP="00B743C3">
      <w:pPr>
        <w:rPr>
          <w:b/>
        </w:rPr>
      </w:pPr>
    </w:p>
    <w:p w:rsidR="00B743C3" w:rsidRDefault="00B743C3" w:rsidP="00B743C3">
      <w:pPr>
        <w:rPr>
          <w:b/>
        </w:rPr>
      </w:pPr>
    </w:p>
    <w:sectPr w:rsidR="00B743C3">
      <w:pgSz w:w="11905" w:h="16837"/>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6265"/>
    <w:multiLevelType w:val="hybridMultilevel"/>
    <w:tmpl w:val="94AE8226"/>
    <w:lvl w:ilvl="0" w:tplc="B5FC33D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43C3"/>
    <w:rsid w:val="00166456"/>
    <w:rsid w:val="00B74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3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B743C3"/>
    <w:pPr>
      <w:suppressAutoHyphens/>
      <w:overflowPunct w:val="0"/>
      <w:autoSpaceDE w:val="0"/>
      <w:autoSpaceDN w:val="0"/>
      <w:adjustRightInd w:val="0"/>
      <w:spacing w:before="120" w:after="120"/>
      <w:textAlignment w:val="baseline"/>
    </w:pPr>
    <w:rPr>
      <w:i/>
      <w:noProof/>
      <w:color w:val="000000"/>
      <w:szCs w:val="20"/>
    </w:rPr>
  </w:style>
  <w:style w:type="character" w:styleId="Hyperlink">
    <w:name w:val="Hyperlink"/>
    <w:semiHidden/>
    <w:rsid w:val="00B743C3"/>
    <w:rPr>
      <w:color w:val="0000FF"/>
      <w:u w:val="single"/>
    </w:rPr>
  </w:style>
  <w:style w:type="character" w:styleId="Strong">
    <w:name w:val="Strong"/>
    <w:uiPriority w:val="22"/>
    <w:qFormat/>
    <w:rsid w:val="00B743C3"/>
    <w:rPr>
      <w:b/>
      <w:bCs/>
    </w:rPr>
  </w:style>
  <w:style w:type="character" w:customStyle="1" w:styleId="yshortcuts">
    <w:name w:val="yshortcuts"/>
    <w:basedOn w:val="DefaultParagraphFont"/>
    <w:rsid w:val="00B743C3"/>
  </w:style>
  <w:style w:type="paragraph" w:styleId="BodyTextIndent">
    <w:name w:val="Body Text Indent"/>
    <w:basedOn w:val="Normal"/>
    <w:link w:val="BodyTextIndentChar"/>
    <w:rsid w:val="00B743C3"/>
    <w:pPr>
      <w:ind w:left="720"/>
    </w:pPr>
  </w:style>
  <w:style w:type="character" w:customStyle="1" w:styleId="BodyTextIndentChar">
    <w:name w:val="Body Text Indent Char"/>
    <w:basedOn w:val="DefaultParagraphFont"/>
    <w:link w:val="BodyTextIndent"/>
    <w:rsid w:val="00B743C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rn.com/abstract=1609567" TargetMode="External"/><Relationship Id="rId13" Type="http://schemas.openxmlformats.org/officeDocument/2006/relationships/hyperlink" Target="http://epub.wu-wien.ac.at/dyn/virlib/diss/showentry?ID=epub-wu-01_996" TargetMode="External"/><Relationship Id="rId3" Type="http://schemas.openxmlformats.org/officeDocument/2006/relationships/settings" Target="settings.xml"/><Relationship Id="rId7" Type="http://schemas.openxmlformats.org/officeDocument/2006/relationships/hyperlink" Target="http://papers.ssrn.com/sol3/papers.cfm?abstract_id=1168800" TargetMode="External"/><Relationship Id="rId12" Type="http://schemas.openxmlformats.org/officeDocument/2006/relationships/hyperlink" Target="http://www.subsidy.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apers.ssrn.com/sol3/papers.cfm?abstract_id=1168783" TargetMode="External"/><Relationship Id="rId11" Type="http://schemas.openxmlformats.org/officeDocument/2006/relationships/hyperlink" Target="http://www.anabin.de" TargetMode="External"/><Relationship Id="rId5" Type="http://schemas.openxmlformats.org/officeDocument/2006/relationships/hyperlink" Target="http://ssrn.com/author=532724" TargetMode="External"/><Relationship Id="rId15" Type="http://schemas.openxmlformats.org/officeDocument/2006/relationships/fontTable" Target="fontTable.xml"/><Relationship Id="rId10" Type="http://schemas.openxmlformats.org/officeDocument/2006/relationships/hyperlink" Target="http://integeco.u-bordeaux4.fr/Alkapler.pdf" TargetMode="External"/><Relationship Id="rId4" Type="http://schemas.openxmlformats.org/officeDocument/2006/relationships/webSettings" Target="webSettings.xml"/><Relationship Id="rId9" Type="http://schemas.openxmlformats.org/officeDocument/2006/relationships/hyperlink" Target="http://IntegEco.u-bordeaux4.fr" TargetMode="External"/><Relationship Id="rId14" Type="http://schemas.openxmlformats.org/officeDocument/2006/relationships/hyperlink" Target="http://www.mebnet.net/bakanlik/yuksekogrenim/yurtdisiegitim/yurtdisirehber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5715</Characters>
  <Application>Microsoft Office Word</Application>
  <DocSecurity>0</DocSecurity>
  <Lines>47</Lines>
  <Paragraphs>13</Paragraphs>
  <ScaleCrop>false</ScaleCrop>
  <Company/>
  <LinksUpToDate>false</LinksUpToDate>
  <CharactersWithSpaces>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1</cp:revision>
  <dcterms:created xsi:type="dcterms:W3CDTF">2015-11-25T08:56:00Z</dcterms:created>
  <dcterms:modified xsi:type="dcterms:W3CDTF">2015-11-25T08:56:00Z</dcterms:modified>
</cp:coreProperties>
</file>