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BE" w:rsidRDefault="007C78BE">
      <w:pPr>
        <w:rPr>
          <w:rFonts w:ascii="Times New Roman" w:hAnsi="Times New Roman" w:cs="Times New Roman"/>
          <w:sz w:val="24"/>
          <w:szCs w:val="24"/>
        </w:rPr>
      </w:pPr>
    </w:p>
    <w:p w:rsidR="007C78BE" w:rsidRDefault="007C78BE">
      <w:pPr>
        <w:rPr>
          <w:rFonts w:ascii="Times New Roman" w:hAnsi="Times New Roman" w:cs="Times New Roman"/>
          <w:sz w:val="24"/>
          <w:szCs w:val="24"/>
        </w:rPr>
      </w:pPr>
    </w:p>
    <w:p w:rsidR="00781DA0" w:rsidRDefault="007C78BE">
      <w:pPr>
        <w:rPr>
          <w:rFonts w:ascii="Times New Roman" w:hAnsi="Times New Roman" w:cs="Times New Roman"/>
          <w:sz w:val="24"/>
          <w:szCs w:val="24"/>
        </w:rPr>
      </w:pPr>
      <w:r w:rsidRPr="007C78BE">
        <w:rPr>
          <w:rFonts w:ascii="Times New Roman" w:hAnsi="Times New Roman" w:cs="Times New Roman"/>
          <w:sz w:val="24"/>
          <w:szCs w:val="24"/>
        </w:rPr>
        <w:t>KKTC'de Ortaokul Öğrencilerinin Görsel Medyada Sunulan İmgelerden Etkilenme Durumlarını Değerlendirme</w:t>
      </w:r>
    </w:p>
    <w:p w:rsidR="007C78BE" w:rsidRDefault="007C78BE">
      <w:pPr>
        <w:rPr>
          <w:rFonts w:ascii="Times New Roman" w:hAnsi="Times New Roman" w:cs="Times New Roman"/>
          <w:sz w:val="24"/>
          <w:szCs w:val="24"/>
        </w:rPr>
      </w:pPr>
    </w:p>
    <w:p w:rsidR="007C78BE" w:rsidRPr="007C78BE" w:rsidRDefault="007C78BE" w:rsidP="007C78BE">
      <w:pPr>
        <w:rPr>
          <w:rFonts w:ascii="Times New Roman" w:hAnsi="Times New Roman" w:cs="Times New Roman"/>
          <w:sz w:val="24"/>
          <w:szCs w:val="24"/>
        </w:rPr>
      </w:pPr>
      <w:r>
        <w:rPr>
          <w:rFonts w:ascii="Times New Roman" w:hAnsi="Times New Roman" w:cs="Times New Roman"/>
          <w:sz w:val="24"/>
          <w:szCs w:val="24"/>
        </w:rPr>
        <w:t>(Özet)</w:t>
      </w: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Problem Durumu</w:t>
      </w: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 xml:space="preserve">Çağımızın en etkili ve geniş kitlelere ulaşan kitle iletişim araçları, kuşkusuz sinema ve televizyondur. Sinema ve televizyonun yarattığı modeller ve iletişim yöntemleri, gençlerin ve çocukların eğitim, insan ilişkileri, tüketim refleksleri ve şiddete eğilimlerini yönlendirebilmektedir.Televizyon öğrenmeyi kolaylaştırır ve televizyondaki görsel hareket çocuğun dikkatini çeker. Bilginin daha kolay hatırlanmasını sağlar. Ancak sürekli televizyon izlemek çocuğu edilgen kılıp yaratıcılığını engelleyebilir. Görsel efekt ve etkili müzik kullanımı başta olmak üzere, erken sayılabilecek bir dönemde televizyon, çocukları etkilemeye başlar. Örneğin çizgi filmlerde iyi-kötü mücadelesi ve sempatikleştirilmiş şiddet çocuğun kişilik gelişimini etkilemektedir. Televizyon ve sinema, tüketimi hızlandırmakta, cinsiyet rol tanımlarını ve benlik algısını biçimlendirmekte, anne-baba ile olan ilişkileri şekillendirmekte, şiddet eğilimini artırabilmekte, okuma, düşünme ve başarıyı etkilemekte ve kültürel değerler ile anadili üzerinde belirleyici olmaktadır.  </w:t>
      </w: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Televizyon ve sinemayı çocuk eğitiminde etkili kılmak ancak yetişkinlerin (özellikle de eğitimcilerin) doğru yönlendirme ve mantıklı sınırlamaları ile mümkündür. Bu bağlamda medya okuryazarlığı öne çıkmaktadır. Medya okuryazarlığı ile amaçlanan; 1) Medya okuryazarı olmak, medyayı akıllı ve etkili bir biçimde kullanmaktır. 2) Medya endüstrilerinin siyasi görüşü, gelişmesi, ekonomik tabanı ve idari yapısı konusunda bilgi sahibi olmaktır. 3) Farklı kaynaklardan gelen bilginin doğruluğunu değerlendirmektir. 4) Medyanın bireylerin ve toplumun inanç, tavır, davranışlar ve değerler üzerindeki etkisinin bilincinde olmaktır. 5) Demokratik bir biçimde değişik medya kanalları yoluyla etkili iletişim kurmaktır (Potter, 2001).</w:t>
      </w: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Medya okuryazarlığı derslerinin Türkiye’de 2006 yılında başlamasının ardından 2012 yılında KKTC’de başlatılması yönünde çalışmalara gidilmiştir. Yayın Yüksek Kurulu’nun Radyo Televizyon Üst Kurulu (RTÜK) ile yaptığı protokol çerçevesinde, medya okuryazarlığının KKTC’de okullarda ders olarak verilmesi kararlaştırılmıştır (YYK. 05.04.2012). YYK ile KKTC Milli Eğitim, Gençlik ve Spor Bakanlığı’na bağlı “Talim Terbiye Dairesi” bu yönde ortak çalışmalar yürütmektedirler. 2012- 2013 eğitim ve öğretim yılında ders olarak eğitim programlarında yer alması sağlanacaktır. Medya okuryazarlığı derslerinin verilmesi geç kalınmış olunmasına rağmen, konuyla ilgili araştırmaların gerçekleştirilmesi ve sonuçların paylaşılarak medya eğitimi uygulamalarına katkılar sağlanması çok önemlidir.</w:t>
      </w:r>
    </w:p>
    <w:p w:rsidR="007C78BE" w:rsidRPr="007C78BE" w:rsidRDefault="007C78BE" w:rsidP="007C78BE">
      <w:pPr>
        <w:rPr>
          <w:rFonts w:ascii="Times New Roman" w:hAnsi="Times New Roman" w:cs="Times New Roman"/>
          <w:sz w:val="24"/>
          <w:szCs w:val="24"/>
        </w:rPr>
      </w:pPr>
    </w:p>
    <w:p w:rsidR="007C78BE" w:rsidRDefault="007C78BE" w:rsidP="007C78BE">
      <w:pPr>
        <w:rPr>
          <w:rFonts w:ascii="Times New Roman" w:hAnsi="Times New Roman" w:cs="Times New Roman"/>
          <w:sz w:val="24"/>
          <w:szCs w:val="24"/>
        </w:rPr>
      </w:pP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Araştırmanın Amacı</w:t>
      </w: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Bu çalışmada amaç, televizyonun çocuk ve gençlerin davranış ve tüketim refleksleri üzerindeki etkilerini ortaya koymaktır. Ayrıca, kitle iletişim araçlarının zararlarının gençleri ne şekilde etkilediğini ortaya koymak ve medya okuryazarlığının önemine dikkat çekmektir. Bu çalışmanın bir diğer amacı ise, görsel medyanın omurgasını oluşturan sinemanın perspektifinden yola çıkarak eleştirel yaklaşımın ne şekilde geliştirilebileceğini irdelemektir. Ayrıca KKTC’de 2012–2013 yılında Milli Eğitim programına konmuş olan medya okuryazarlığı dersinin gerekliliğini gösterebilmektedir.</w:t>
      </w:r>
    </w:p>
    <w:p w:rsidR="007C78BE" w:rsidRDefault="007C78BE" w:rsidP="007C78BE">
      <w:pPr>
        <w:rPr>
          <w:rFonts w:ascii="Times New Roman" w:hAnsi="Times New Roman" w:cs="Times New Roman"/>
          <w:sz w:val="24"/>
          <w:szCs w:val="24"/>
        </w:rPr>
      </w:pP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Yöntem</w:t>
      </w: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Araştırmada nicel veriler toplanmış ve tarama modeli temel alınmıştır. Araştırmanın çalışma grubu Kıbrıs’ta Lefkoşa ilçesinde bulunan Yakın Doğu Kolejinde öğrenim gören 148 öğrenciden oluşturulmuştur. Yakın Doğu Koleji 6, 7 ve 8. sınıf öğrencilerine ulaşılmış ve araştırmanın ölçeği uygulanmıştır. Araştırmada Canan Birsoy Altınkaş’ın doktora çalışmasında geliştirmiş olduğu “İlköğretim 6, 7 ve 8. sınıf öğrencilerinin televizyonda sunulan imgelerden etkilenme derecelerini ölçmeye yönelik öğrenci anketi” kullanılmıştır. Anket 3 bölümden oluşmaktadır ancak bu çalışmada anketin ilk iki bölümü kullanılmıştır. Anketin birinci bölümünde kişisel bilgi soruları yer almaktadır; ikinci bölümde ise öğrencilerin televizyondan ne derece etkilendiklerini belirlemeye yönelik 23 sorudan oluşan 5’li likert tipinde bir ölçek kullanılmıştır. Araştırmanın güvenirlik katsayısı 0.822’dir.</w:t>
      </w:r>
    </w:p>
    <w:p w:rsidR="007C78BE" w:rsidRPr="007C78BE" w:rsidRDefault="007C78BE" w:rsidP="007C78BE">
      <w:pPr>
        <w:rPr>
          <w:rFonts w:ascii="Times New Roman" w:hAnsi="Times New Roman" w:cs="Times New Roman"/>
          <w:sz w:val="24"/>
          <w:szCs w:val="24"/>
        </w:rPr>
      </w:pPr>
    </w:p>
    <w:p w:rsidR="007C78BE" w:rsidRPr="007C78BE" w:rsidRDefault="007C78BE" w:rsidP="007C78BE">
      <w:pPr>
        <w:rPr>
          <w:rFonts w:ascii="Times New Roman" w:hAnsi="Times New Roman" w:cs="Times New Roman"/>
          <w:sz w:val="24"/>
          <w:szCs w:val="24"/>
        </w:rPr>
      </w:pPr>
      <w:r>
        <w:rPr>
          <w:rFonts w:ascii="Times New Roman" w:hAnsi="Times New Roman" w:cs="Times New Roman"/>
          <w:sz w:val="24"/>
          <w:szCs w:val="24"/>
        </w:rPr>
        <w:t>Bulgular</w:t>
      </w: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Araştırma bulgularına göre, kız öğrencilerin (M=2.092) erkeklere oranla (M=1.84) daha fazla TV izlemekte oldukları gözlemlenmektedir. Bu sonuçtan da anlaşılacağı üzere kız öğrenciler, TV tarafından sunulan, imaj ve ikonların ağırlıklı olarak etkisinde kalmakta ve sunulan mesajlardan daha fazla etkilenmektedirler. Annenin eğitim durumuna göre, çocukların TV izleme sürelerinde herhangi bir farklılık ortaya çıkmamıştır. Benzer şekilde babanın eğitim durumuna göre de çocukların TV izleme sürelerinde anlamlı bir farklılık ortaya çıkmamıştır.</w:t>
      </w: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Çalışmaya katılan öğrencilerin çoğunlukla yabancı program türlerini (%54.7) tercih ettikleri ortaya çıkmıştır. Öğrencilerin tür değişkenine göre dizi film tercihleri şöyledir: Öğrenciler, en fazla (%57.4 oranında) komedi türündeki dizileri tercih etmektedirler. Bunu (%33.8) ortalama ile macera türü takip etmektedir. 3. sırada ise (%32.4) ile korku türündeki diziler tercih edilmiştir.  Öğrencilerin cinsiyet değişkenlerine göre dizi filmlerde “tür” tercihleri aşağıdaki gibidir: Kız öğrenciler dizilerde (M=3.75) ile macera türünü tercih etmişler ve (M=4.33) oranında ise en çok komedi türünü tercih etmişler; erkekler ise (M=3.55 sonucu ile) en fazla korku türünü tercih etmişlerdir.</w:t>
      </w:r>
    </w:p>
    <w:p w:rsidR="007C78BE" w:rsidRPr="007C78BE" w:rsidRDefault="007C78BE" w:rsidP="007C78BE">
      <w:pPr>
        <w:rPr>
          <w:rFonts w:ascii="Times New Roman" w:hAnsi="Times New Roman" w:cs="Times New Roman"/>
          <w:sz w:val="24"/>
          <w:szCs w:val="24"/>
        </w:rPr>
      </w:pP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Tartışma ve Sonuç</w:t>
      </w:r>
    </w:p>
    <w:p w:rsidR="007C78BE" w:rsidRPr="007C78BE" w:rsidRDefault="007C78BE" w:rsidP="007C78BE">
      <w:pPr>
        <w:rPr>
          <w:rFonts w:ascii="Times New Roman" w:hAnsi="Times New Roman" w:cs="Times New Roman"/>
          <w:sz w:val="24"/>
          <w:szCs w:val="24"/>
        </w:rPr>
      </w:pPr>
      <w:r w:rsidRPr="007C78BE">
        <w:rPr>
          <w:rFonts w:ascii="Times New Roman" w:hAnsi="Times New Roman" w:cs="Times New Roman"/>
          <w:sz w:val="24"/>
          <w:szCs w:val="24"/>
        </w:rPr>
        <w:t>Televizyon dilini okumanın ve eleştirel bakış açısı geliştirebilmenin bilimsel yönteminin, sinema bilgisine dayandırılması gerekliliği ortadadır. Sinemanın görsel ve estetik anlatım tekniklerini dikkate almadan, TV ile ilgili eleştirel bir yaklaşım geliştirebilmek ve buna dayalı eğitim verebilmek oldukça güçtür. Çalışmanın genelinde ele alındığı gibi, televizyon yarattığı TV yıldızları ve görsel anlatı teknikleri sayesinde gerçekliği dilediği gibi kurgusallaştırmakta oldukça etkin bir iletişim yöntemidir. Medya okuryazarlığı dersi bağlamında amaçlananın; görünen gerçekliğin arkasında görünmeyen gerçekliğin sorgulanmasını sağlatabilecek eleştirel bakış açısını, özelde öğrenci gruplarına ve genelde ise, izler kitlenin tüm kesimlerine kazandırabilmek olmalıdır. Durumun ciddiyeti bu noktada iken; medya okur yazarlığı dersini, sadece ortaokul öğrencileri ölçeğinde değil, toplumun her ekonomik ve kültür seviyesinde olan bireylerinin, önemli bir zaman dilimini ekran karşısında geçirdiği saptamasını da dikkate alarak yaygınlaştırılmasını hedeflemek gerekmektedir. Siyasi otoritenin ve eğitim politikasını oluşturan tarafların dikkatini bu yöne çekmenin, geniş kitlelerin eğitilmesinde geniş yararı olacaktır. Bu olgudan hareketle, kitle iletişim araçlarının da geniş kitlelerde eleştirel düşüncenin gelişimi konusunda devreye sokulması gerekmektedir.</w:t>
      </w:r>
    </w:p>
    <w:sectPr w:rsidR="007C78BE" w:rsidRPr="007C78BE" w:rsidSect="00781D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78BE"/>
    <w:rsid w:val="00781DA0"/>
    <w:rsid w:val="007C78BE"/>
    <w:rsid w:val="009141ED"/>
    <w:rsid w:val="00C35F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8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Pelin</cp:lastModifiedBy>
  <cp:revision>1</cp:revision>
  <dcterms:created xsi:type="dcterms:W3CDTF">2015-11-30T13:14:00Z</dcterms:created>
  <dcterms:modified xsi:type="dcterms:W3CDTF">2015-11-30T13:15:00Z</dcterms:modified>
</cp:coreProperties>
</file>