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2E3" w:rsidRDefault="00E552E3" w:rsidP="00E552E3">
      <w:pPr>
        <w:spacing w:before="0" w:after="0"/>
        <w:ind w:firstLine="851"/>
      </w:pPr>
      <w:r>
        <w:t>Adı Soyadı       :</w:t>
      </w:r>
      <w:r>
        <w:tab/>
        <w:t xml:space="preserve">  Nevzat KOÇ</w:t>
      </w:r>
      <w:r>
        <w:tab/>
      </w:r>
    </w:p>
    <w:p w:rsidR="00E552E3" w:rsidRDefault="00E552E3" w:rsidP="00E552E3">
      <w:pPr>
        <w:spacing w:before="0" w:after="0"/>
        <w:ind w:firstLine="851"/>
      </w:pPr>
      <w:r>
        <w:t>Doğum Tarihi :</w:t>
      </w:r>
      <w:r>
        <w:tab/>
        <w:t xml:space="preserve">  08/09/1953</w:t>
      </w:r>
    </w:p>
    <w:p w:rsidR="00E552E3" w:rsidRDefault="00E552E3" w:rsidP="00E552E3">
      <w:pPr>
        <w:spacing w:before="0" w:after="0"/>
        <w:ind w:firstLine="851"/>
      </w:pPr>
      <w:r>
        <w:t>Unvanı             :</w:t>
      </w:r>
      <w:r>
        <w:tab/>
        <w:t xml:space="preserve">  Prof.Dr.</w:t>
      </w:r>
    </w:p>
    <w:p w:rsidR="00E552E3" w:rsidRDefault="00E552E3" w:rsidP="00E552E3">
      <w:pPr>
        <w:spacing w:before="0" w:after="0"/>
        <w:ind w:firstLine="851"/>
      </w:pPr>
    </w:p>
    <w:p w:rsidR="008946E3" w:rsidRDefault="008946E3" w:rsidP="008946E3">
      <w:pPr>
        <w:spacing w:before="0" w:after="0"/>
        <w:ind w:firstLine="851"/>
      </w:pPr>
      <w:r>
        <w:t>Öğrenim Durumu:</w:t>
      </w:r>
    </w:p>
    <w:p w:rsidR="00E552E3" w:rsidRDefault="00E552E3" w:rsidP="00E552E3">
      <w:pPr>
        <w:spacing w:before="0" w:after="0"/>
        <w:ind w:firstLine="851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3"/>
        <w:gridCol w:w="1558"/>
        <w:gridCol w:w="3827"/>
        <w:gridCol w:w="986"/>
      </w:tblGrid>
      <w:tr w:rsidR="00E552E3" w:rsidTr="00E552E3">
        <w:tc>
          <w:tcPr>
            <w:tcW w:w="2123" w:type="dxa"/>
          </w:tcPr>
          <w:p w:rsidR="00E552E3" w:rsidRDefault="00E552E3" w:rsidP="00E552E3">
            <w:pPr>
              <w:spacing w:before="0" w:after="0"/>
            </w:pPr>
            <w:r>
              <w:t>Derece</w:t>
            </w:r>
          </w:p>
        </w:tc>
        <w:tc>
          <w:tcPr>
            <w:tcW w:w="1558" w:type="dxa"/>
          </w:tcPr>
          <w:p w:rsidR="00E552E3" w:rsidRDefault="00E552E3" w:rsidP="00E552E3">
            <w:pPr>
              <w:spacing w:before="0" w:after="0"/>
            </w:pPr>
            <w:r>
              <w:t>Alan</w:t>
            </w:r>
          </w:p>
        </w:tc>
        <w:tc>
          <w:tcPr>
            <w:tcW w:w="3827" w:type="dxa"/>
          </w:tcPr>
          <w:p w:rsidR="00E552E3" w:rsidRDefault="00E552E3" w:rsidP="00E552E3">
            <w:pPr>
              <w:spacing w:before="0" w:after="0"/>
            </w:pPr>
            <w:r>
              <w:t>Üniversite</w:t>
            </w:r>
          </w:p>
        </w:tc>
        <w:tc>
          <w:tcPr>
            <w:tcW w:w="986" w:type="dxa"/>
          </w:tcPr>
          <w:p w:rsidR="00E552E3" w:rsidRDefault="00E552E3" w:rsidP="00E552E3">
            <w:pPr>
              <w:spacing w:before="0" w:after="0"/>
              <w:jc w:val="center"/>
            </w:pPr>
            <w:r>
              <w:t>Yıl</w:t>
            </w:r>
          </w:p>
        </w:tc>
      </w:tr>
      <w:tr w:rsidR="00E552E3" w:rsidTr="00E552E3">
        <w:tc>
          <w:tcPr>
            <w:tcW w:w="2123" w:type="dxa"/>
          </w:tcPr>
          <w:p w:rsidR="00E552E3" w:rsidRDefault="00E552E3" w:rsidP="00E552E3">
            <w:pPr>
              <w:spacing w:before="0" w:after="0"/>
            </w:pPr>
            <w:r>
              <w:t>Lisans</w:t>
            </w:r>
          </w:p>
        </w:tc>
        <w:tc>
          <w:tcPr>
            <w:tcW w:w="1558" w:type="dxa"/>
          </w:tcPr>
          <w:p w:rsidR="00E552E3" w:rsidRPr="009362EE" w:rsidRDefault="00E552E3" w:rsidP="00E552E3">
            <w:pPr>
              <w:spacing w:before="0" w:after="0"/>
              <w:rPr>
                <w:b w:val="0"/>
              </w:rPr>
            </w:pPr>
            <w:r w:rsidRPr="009362EE">
              <w:rPr>
                <w:b w:val="0"/>
              </w:rPr>
              <w:t xml:space="preserve">Hukuk </w:t>
            </w:r>
          </w:p>
        </w:tc>
        <w:tc>
          <w:tcPr>
            <w:tcW w:w="3827" w:type="dxa"/>
          </w:tcPr>
          <w:p w:rsidR="00E552E3" w:rsidRPr="009362EE" w:rsidRDefault="00E552E3" w:rsidP="00E552E3">
            <w:pPr>
              <w:spacing w:before="0" w:after="0"/>
              <w:rPr>
                <w:b w:val="0"/>
              </w:rPr>
            </w:pPr>
            <w:r w:rsidRPr="009362EE">
              <w:rPr>
                <w:b w:val="0"/>
              </w:rPr>
              <w:t>İstanbul Ünv. Hukuk Fakültesi</w:t>
            </w:r>
          </w:p>
        </w:tc>
        <w:tc>
          <w:tcPr>
            <w:tcW w:w="986" w:type="dxa"/>
          </w:tcPr>
          <w:p w:rsidR="00E552E3" w:rsidRPr="009362EE" w:rsidRDefault="00E552E3" w:rsidP="00E552E3">
            <w:pPr>
              <w:spacing w:before="0" w:after="0"/>
              <w:jc w:val="center"/>
              <w:rPr>
                <w:b w:val="0"/>
              </w:rPr>
            </w:pPr>
            <w:r w:rsidRPr="009362EE">
              <w:rPr>
                <w:b w:val="0"/>
              </w:rPr>
              <w:t>1974</w:t>
            </w:r>
          </w:p>
        </w:tc>
      </w:tr>
      <w:tr w:rsidR="00E552E3" w:rsidTr="00E552E3">
        <w:tc>
          <w:tcPr>
            <w:tcW w:w="2123" w:type="dxa"/>
          </w:tcPr>
          <w:p w:rsidR="00E552E3" w:rsidRDefault="00E552E3" w:rsidP="00E552E3">
            <w:pPr>
              <w:spacing w:before="0" w:after="0"/>
            </w:pPr>
            <w:r>
              <w:t>Y. Lisans</w:t>
            </w:r>
          </w:p>
        </w:tc>
        <w:tc>
          <w:tcPr>
            <w:tcW w:w="1558" w:type="dxa"/>
          </w:tcPr>
          <w:p w:rsidR="00E552E3" w:rsidRPr="009362EE" w:rsidRDefault="00E552E3" w:rsidP="00E552E3">
            <w:pPr>
              <w:spacing w:before="0" w:after="0"/>
              <w:rPr>
                <w:b w:val="0"/>
              </w:rPr>
            </w:pPr>
            <w:r w:rsidRPr="009362EE">
              <w:rPr>
                <w:b w:val="0"/>
              </w:rPr>
              <w:t>Özel Hukuk</w:t>
            </w:r>
          </w:p>
        </w:tc>
        <w:tc>
          <w:tcPr>
            <w:tcW w:w="3827" w:type="dxa"/>
          </w:tcPr>
          <w:p w:rsidR="00E552E3" w:rsidRPr="009362EE" w:rsidRDefault="00E552E3" w:rsidP="00E552E3">
            <w:pPr>
              <w:spacing w:before="0" w:after="0"/>
              <w:rPr>
                <w:b w:val="0"/>
              </w:rPr>
            </w:pPr>
            <w:r w:rsidRPr="009362EE">
              <w:rPr>
                <w:b w:val="0"/>
              </w:rPr>
              <w:t>Ankara Ünv. Sosyal Bilimler Ens.</w:t>
            </w:r>
          </w:p>
        </w:tc>
        <w:tc>
          <w:tcPr>
            <w:tcW w:w="986" w:type="dxa"/>
          </w:tcPr>
          <w:p w:rsidR="00E552E3" w:rsidRPr="009362EE" w:rsidRDefault="00E552E3" w:rsidP="00E552E3">
            <w:pPr>
              <w:spacing w:before="0" w:after="0"/>
              <w:jc w:val="center"/>
              <w:rPr>
                <w:b w:val="0"/>
              </w:rPr>
            </w:pPr>
            <w:r w:rsidRPr="009362EE">
              <w:rPr>
                <w:b w:val="0"/>
              </w:rPr>
              <w:t>1985</w:t>
            </w:r>
          </w:p>
        </w:tc>
      </w:tr>
      <w:tr w:rsidR="00E552E3" w:rsidTr="00E552E3">
        <w:tc>
          <w:tcPr>
            <w:tcW w:w="2123" w:type="dxa"/>
          </w:tcPr>
          <w:p w:rsidR="00E552E3" w:rsidRDefault="00E552E3" w:rsidP="00E552E3">
            <w:pPr>
              <w:spacing w:before="0" w:after="0"/>
            </w:pPr>
            <w:r>
              <w:t>Doktora</w:t>
            </w:r>
          </w:p>
        </w:tc>
        <w:tc>
          <w:tcPr>
            <w:tcW w:w="1558" w:type="dxa"/>
          </w:tcPr>
          <w:p w:rsidR="00E552E3" w:rsidRPr="009362EE" w:rsidRDefault="00E552E3" w:rsidP="00E552E3">
            <w:pPr>
              <w:spacing w:before="0" w:after="0"/>
              <w:rPr>
                <w:b w:val="0"/>
              </w:rPr>
            </w:pPr>
            <w:r w:rsidRPr="009362EE">
              <w:rPr>
                <w:b w:val="0"/>
              </w:rPr>
              <w:t>Özel Hukuk</w:t>
            </w:r>
          </w:p>
        </w:tc>
        <w:tc>
          <w:tcPr>
            <w:tcW w:w="3827" w:type="dxa"/>
          </w:tcPr>
          <w:p w:rsidR="00E552E3" w:rsidRPr="009362EE" w:rsidRDefault="00E552E3" w:rsidP="00E552E3">
            <w:pPr>
              <w:spacing w:before="0" w:after="0"/>
              <w:rPr>
                <w:b w:val="0"/>
              </w:rPr>
            </w:pPr>
            <w:r w:rsidRPr="009362EE">
              <w:rPr>
                <w:b w:val="0"/>
              </w:rPr>
              <w:t>Ankara Ünv. Sosyal Bilimler Ens.</w:t>
            </w:r>
          </w:p>
        </w:tc>
        <w:tc>
          <w:tcPr>
            <w:tcW w:w="986" w:type="dxa"/>
          </w:tcPr>
          <w:p w:rsidR="00E552E3" w:rsidRPr="009362EE" w:rsidRDefault="00E552E3" w:rsidP="00E552E3">
            <w:pPr>
              <w:spacing w:before="0" w:after="0"/>
              <w:jc w:val="center"/>
              <w:rPr>
                <w:b w:val="0"/>
              </w:rPr>
            </w:pPr>
            <w:r w:rsidRPr="009362EE">
              <w:rPr>
                <w:b w:val="0"/>
              </w:rPr>
              <w:t>1989</w:t>
            </w:r>
          </w:p>
        </w:tc>
      </w:tr>
    </w:tbl>
    <w:p w:rsidR="00E552E3" w:rsidRDefault="00E552E3" w:rsidP="00E552E3">
      <w:pPr>
        <w:spacing w:before="0" w:after="0"/>
      </w:pPr>
      <w:r>
        <w:tab/>
        <w:t xml:space="preserve"> </w:t>
      </w:r>
    </w:p>
    <w:p w:rsidR="00E552E3" w:rsidRDefault="00E552E3" w:rsidP="00E552E3">
      <w:pPr>
        <w:spacing w:before="0" w:after="0"/>
        <w:ind w:firstLine="851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C58C6" w:rsidTr="00FC58C6">
        <w:tc>
          <w:tcPr>
            <w:tcW w:w="4247" w:type="dxa"/>
          </w:tcPr>
          <w:p w:rsidR="00FC58C6" w:rsidRDefault="00FC58C6" w:rsidP="00FC58C6">
            <w:pPr>
              <w:spacing w:before="0" w:after="0"/>
              <w:jc w:val="center"/>
            </w:pPr>
            <w:r>
              <w:t>Akademik Unvanları</w:t>
            </w:r>
          </w:p>
        </w:tc>
        <w:tc>
          <w:tcPr>
            <w:tcW w:w="4247" w:type="dxa"/>
          </w:tcPr>
          <w:p w:rsidR="00FC58C6" w:rsidRDefault="00FC58C6" w:rsidP="00FC58C6">
            <w:pPr>
              <w:spacing w:before="0" w:after="0"/>
              <w:jc w:val="center"/>
            </w:pPr>
            <w:r>
              <w:t>Aldığı Tarihler</w:t>
            </w:r>
          </w:p>
        </w:tc>
      </w:tr>
      <w:tr w:rsidR="00FC58C6" w:rsidTr="00FC58C6">
        <w:tc>
          <w:tcPr>
            <w:tcW w:w="4247" w:type="dxa"/>
          </w:tcPr>
          <w:p w:rsidR="00FC58C6" w:rsidRDefault="00FC58C6" w:rsidP="00E552E3">
            <w:pPr>
              <w:spacing w:before="0" w:after="0"/>
            </w:pPr>
            <w:r>
              <w:t>Hukuk Doktoru</w:t>
            </w:r>
          </w:p>
        </w:tc>
        <w:tc>
          <w:tcPr>
            <w:tcW w:w="4247" w:type="dxa"/>
          </w:tcPr>
          <w:p w:rsidR="00FC58C6" w:rsidRPr="00CD71B1" w:rsidRDefault="00FC58C6" w:rsidP="00FC58C6">
            <w:pPr>
              <w:spacing w:before="0" w:after="0"/>
              <w:jc w:val="center"/>
              <w:rPr>
                <w:b w:val="0"/>
              </w:rPr>
            </w:pPr>
            <w:r w:rsidRPr="00CD71B1">
              <w:rPr>
                <w:b w:val="0"/>
              </w:rPr>
              <w:t>1989</w:t>
            </w:r>
          </w:p>
        </w:tc>
      </w:tr>
      <w:tr w:rsidR="00FC58C6" w:rsidTr="00FC58C6">
        <w:tc>
          <w:tcPr>
            <w:tcW w:w="4247" w:type="dxa"/>
          </w:tcPr>
          <w:p w:rsidR="00FC58C6" w:rsidRDefault="00FC58C6" w:rsidP="00E552E3">
            <w:pPr>
              <w:spacing w:before="0" w:after="0"/>
            </w:pPr>
            <w:r>
              <w:t>Yardımcı Doçent</w:t>
            </w:r>
          </w:p>
        </w:tc>
        <w:tc>
          <w:tcPr>
            <w:tcW w:w="4247" w:type="dxa"/>
          </w:tcPr>
          <w:p w:rsidR="00FC58C6" w:rsidRPr="00CD71B1" w:rsidRDefault="00FC58C6" w:rsidP="00FC58C6">
            <w:pPr>
              <w:spacing w:before="0" w:after="0"/>
              <w:jc w:val="center"/>
              <w:rPr>
                <w:b w:val="0"/>
              </w:rPr>
            </w:pPr>
            <w:r w:rsidRPr="00CD71B1">
              <w:rPr>
                <w:b w:val="0"/>
              </w:rPr>
              <w:t>1990</w:t>
            </w:r>
          </w:p>
        </w:tc>
      </w:tr>
      <w:tr w:rsidR="00FC58C6" w:rsidTr="00FC58C6">
        <w:tc>
          <w:tcPr>
            <w:tcW w:w="4247" w:type="dxa"/>
          </w:tcPr>
          <w:p w:rsidR="00FC58C6" w:rsidRDefault="00FC58C6" w:rsidP="00E552E3">
            <w:pPr>
              <w:spacing w:before="0" w:after="0"/>
            </w:pPr>
            <w:r>
              <w:t>Doçent</w:t>
            </w:r>
          </w:p>
        </w:tc>
        <w:tc>
          <w:tcPr>
            <w:tcW w:w="4247" w:type="dxa"/>
          </w:tcPr>
          <w:p w:rsidR="00FC58C6" w:rsidRPr="00CD71B1" w:rsidRDefault="00FC58C6" w:rsidP="00FC58C6">
            <w:pPr>
              <w:spacing w:before="0" w:after="0"/>
              <w:jc w:val="center"/>
              <w:rPr>
                <w:b w:val="0"/>
              </w:rPr>
            </w:pPr>
            <w:r w:rsidRPr="00CD71B1">
              <w:rPr>
                <w:b w:val="0"/>
              </w:rPr>
              <w:t>1995</w:t>
            </w:r>
          </w:p>
        </w:tc>
      </w:tr>
      <w:tr w:rsidR="00FC58C6" w:rsidTr="00FC58C6">
        <w:tc>
          <w:tcPr>
            <w:tcW w:w="4247" w:type="dxa"/>
          </w:tcPr>
          <w:p w:rsidR="00FC58C6" w:rsidRDefault="00FC58C6" w:rsidP="00E552E3">
            <w:pPr>
              <w:spacing w:before="0" w:after="0"/>
            </w:pPr>
            <w:r>
              <w:t>Profesör</w:t>
            </w:r>
          </w:p>
        </w:tc>
        <w:tc>
          <w:tcPr>
            <w:tcW w:w="4247" w:type="dxa"/>
          </w:tcPr>
          <w:p w:rsidR="00FC58C6" w:rsidRPr="00CD71B1" w:rsidRDefault="00FC58C6" w:rsidP="00FC58C6">
            <w:pPr>
              <w:spacing w:before="0" w:after="0"/>
              <w:jc w:val="center"/>
              <w:rPr>
                <w:b w:val="0"/>
              </w:rPr>
            </w:pPr>
            <w:r w:rsidRPr="00CD71B1">
              <w:rPr>
                <w:b w:val="0"/>
              </w:rPr>
              <w:t>2002</w:t>
            </w:r>
          </w:p>
        </w:tc>
      </w:tr>
    </w:tbl>
    <w:p w:rsidR="00FC58C6" w:rsidRDefault="00FC58C6" w:rsidP="00FC58C6">
      <w:pPr>
        <w:spacing w:before="0" w:after="0"/>
        <w:ind w:firstLine="851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FC58C6" w:rsidTr="00FC58C6">
        <w:tc>
          <w:tcPr>
            <w:tcW w:w="8494" w:type="dxa"/>
            <w:gridSpan w:val="2"/>
          </w:tcPr>
          <w:p w:rsidR="00FC58C6" w:rsidRDefault="00FC58C6" w:rsidP="009362EE">
            <w:pPr>
              <w:spacing w:before="0" w:after="0"/>
              <w:jc w:val="center"/>
            </w:pPr>
            <w:r>
              <w:t>Yönettiği Yüksek Lisans Tezleri</w:t>
            </w:r>
          </w:p>
        </w:tc>
      </w:tr>
      <w:tr w:rsidR="00FC58C6" w:rsidTr="009362EE">
        <w:trPr>
          <w:trHeight w:val="71"/>
        </w:trPr>
        <w:tc>
          <w:tcPr>
            <w:tcW w:w="3256" w:type="dxa"/>
          </w:tcPr>
          <w:p w:rsidR="00FC58C6" w:rsidRPr="00CD71B1" w:rsidRDefault="009362EE" w:rsidP="009362EE">
            <w:pPr>
              <w:spacing w:before="0" w:after="0"/>
              <w:rPr>
                <w:b w:val="0"/>
              </w:rPr>
            </w:pPr>
            <w:r w:rsidRPr="00CD71B1">
              <w:rPr>
                <w:b w:val="0"/>
              </w:rPr>
              <w:t>Arş. Gör. Serkan</w:t>
            </w:r>
            <w:r w:rsidR="00FC58C6" w:rsidRPr="00CD71B1">
              <w:rPr>
                <w:b w:val="0"/>
              </w:rPr>
              <w:t xml:space="preserve"> AYAN</w:t>
            </w:r>
          </w:p>
          <w:p w:rsidR="009362EE" w:rsidRPr="00CD71B1" w:rsidRDefault="009362EE" w:rsidP="009362EE">
            <w:pPr>
              <w:spacing w:before="0" w:after="0"/>
              <w:rPr>
                <w:b w:val="0"/>
              </w:rPr>
            </w:pPr>
            <w:r w:rsidRPr="00CD71B1">
              <w:rPr>
                <w:b w:val="0"/>
              </w:rPr>
              <w:t>(D.E.Ü. Hukuk Fakültesi)</w:t>
            </w:r>
          </w:p>
        </w:tc>
        <w:tc>
          <w:tcPr>
            <w:tcW w:w="5238" w:type="dxa"/>
            <w:vAlign w:val="center"/>
          </w:tcPr>
          <w:p w:rsidR="00FC58C6" w:rsidRPr="00CD71B1" w:rsidRDefault="009362EE" w:rsidP="00FC58C6">
            <w:pPr>
              <w:spacing w:before="0" w:after="0"/>
              <w:jc w:val="center"/>
              <w:rPr>
                <w:b w:val="0"/>
              </w:rPr>
            </w:pPr>
            <w:r w:rsidRPr="00CD71B1">
              <w:rPr>
                <w:b w:val="0"/>
              </w:rPr>
              <w:t>Evlilik Birliğinin Korunması</w:t>
            </w:r>
          </w:p>
        </w:tc>
      </w:tr>
      <w:tr w:rsidR="00FC58C6" w:rsidTr="009362EE">
        <w:trPr>
          <w:trHeight w:val="70"/>
        </w:trPr>
        <w:tc>
          <w:tcPr>
            <w:tcW w:w="3256" w:type="dxa"/>
          </w:tcPr>
          <w:p w:rsidR="00FC58C6" w:rsidRPr="00CD71B1" w:rsidRDefault="009362EE" w:rsidP="00FC58C6">
            <w:pPr>
              <w:spacing w:before="0" w:after="0"/>
              <w:jc w:val="center"/>
              <w:rPr>
                <w:b w:val="0"/>
              </w:rPr>
            </w:pPr>
            <w:r w:rsidRPr="00CD71B1">
              <w:rPr>
                <w:b w:val="0"/>
              </w:rPr>
              <w:t>Arş. Gör. Murat AYDOĞDU</w:t>
            </w:r>
          </w:p>
          <w:p w:rsidR="009362EE" w:rsidRPr="00CD71B1" w:rsidRDefault="009362EE" w:rsidP="00FC58C6">
            <w:pPr>
              <w:spacing w:before="0" w:after="0"/>
              <w:jc w:val="center"/>
              <w:rPr>
                <w:b w:val="0"/>
              </w:rPr>
            </w:pPr>
            <w:r w:rsidRPr="00CD71B1">
              <w:rPr>
                <w:b w:val="0"/>
              </w:rPr>
              <w:t>(D.E.Ü. Hukuk Fakültesi)</w:t>
            </w:r>
          </w:p>
        </w:tc>
        <w:tc>
          <w:tcPr>
            <w:tcW w:w="5238" w:type="dxa"/>
          </w:tcPr>
          <w:p w:rsidR="00FC58C6" w:rsidRPr="00CD71B1" w:rsidRDefault="009362EE" w:rsidP="00FC58C6">
            <w:pPr>
              <w:spacing w:before="0" w:after="0"/>
              <w:jc w:val="center"/>
              <w:rPr>
                <w:b w:val="0"/>
              </w:rPr>
            </w:pPr>
            <w:r w:rsidRPr="00CD71B1">
              <w:rPr>
                <w:b w:val="0"/>
              </w:rPr>
              <w:t>4077 sayılı Tüketicinin Korunması Hakkında Kanuna Göre Kapıdan Satışlar</w:t>
            </w:r>
          </w:p>
        </w:tc>
      </w:tr>
      <w:tr w:rsidR="00FC58C6" w:rsidTr="009362EE">
        <w:trPr>
          <w:trHeight w:val="70"/>
        </w:trPr>
        <w:tc>
          <w:tcPr>
            <w:tcW w:w="3256" w:type="dxa"/>
          </w:tcPr>
          <w:p w:rsidR="009362EE" w:rsidRPr="00CD71B1" w:rsidRDefault="009362EE" w:rsidP="009362EE">
            <w:pPr>
              <w:spacing w:before="0" w:after="0"/>
              <w:rPr>
                <w:b w:val="0"/>
              </w:rPr>
            </w:pPr>
            <w:r w:rsidRPr="00CD71B1">
              <w:rPr>
                <w:b w:val="0"/>
              </w:rPr>
              <w:t>Şakire Nurten ÖZEL</w:t>
            </w:r>
          </w:p>
          <w:p w:rsidR="00FC58C6" w:rsidRPr="00CD71B1" w:rsidRDefault="009362EE" w:rsidP="009362EE">
            <w:pPr>
              <w:spacing w:before="0" w:after="0"/>
              <w:rPr>
                <w:b w:val="0"/>
              </w:rPr>
            </w:pPr>
            <w:r w:rsidRPr="00CD71B1">
              <w:rPr>
                <w:b w:val="0"/>
              </w:rPr>
              <w:t>(D.E.Ü. Hukuk Fakültesi)</w:t>
            </w:r>
          </w:p>
        </w:tc>
        <w:tc>
          <w:tcPr>
            <w:tcW w:w="5238" w:type="dxa"/>
          </w:tcPr>
          <w:p w:rsidR="00FC58C6" w:rsidRPr="00CD71B1" w:rsidRDefault="009362EE" w:rsidP="009362EE">
            <w:pPr>
              <w:spacing w:before="0" w:after="0"/>
              <w:jc w:val="center"/>
              <w:rPr>
                <w:b w:val="0"/>
              </w:rPr>
            </w:pPr>
            <w:r w:rsidRPr="00CD71B1">
              <w:rPr>
                <w:b w:val="0"/>
              </w:rPr>
              <w:t xml:space="preserve">Kiracının Kira Borcunda Temerrüdü Sebebiyle Sözleşmenin Feshi </w:t>
            </w:r>
          </w:p>
        </w:tc>
      </w:tr>
      <w:tr w:rsidR="00FC58C6" w:rsidTr="009362EE">
        <w:trPr>
          <w:trHeight w:val="70"/>
        </w:trPr>
        <w:tc>
          <w:tcPr>
            <w:tcW w:w="3256" w:type="dxa"/>
          </w:tcPr>
          <w:p w:rsidR="00FC58C6" w:rsidRPr="00CD71B1" w:rsidRDefault="009362EE" w:rsidP="009362EE">
            <w:pPr>
              <w:spacing w:before="0" w:after="0"/>
              <w:rPr>
                <w:b w:val="0"/>
              </w:rPr>
            </w:pPr>
            <w:r w:rsidRPr="00CD71B1">
              <w:rPr>
                <w:b w:val="0"/>
              </w:rPr>
              <w:t>Abdullah ÇELİK</w:t>
            </w:r>
          </w:p>
          <w:p w:rsidR="009362EE" w:rsidRPr="00CD71B1" w:rsidRDefault="009362EE" w:rsidP="009362EE">
            <w:pPr>
              <w:spacing w:before="0" w:after="0"/>
              <w:rPr>
                <w:b w:val="0"/>
              </w:rPr>
            </w:pPr>
            <w:r w:rsidRPr="00CD71B1">
              <w:rPr>
                <w:b w:val="0"/>
              </w:rPr>
              <w:t>(D.E.Ü. Hukuk Fakültesi)</w:t>
            </w:r>
          </w:p>
        </w:tc>
        <w:tc>
          <w:tcPr>
            <w:tcW w:w="5238" w:type="dxa"/>
          </w:tcPr>
          <w:p w:rsidR="00FC58C6" w:rsidRPr="00CD71B1" w:rsidRDefault="009362EE" w:rsidP="00FC58C6">
            <w:pPr>
              <w:spacing w:before="0" w:after="0"/>
              <w:jc w:val="center"/>
              <w:rPr>
                <w:b w:val="0"/>
              </w:rPr>
            </w:pPr>
            <w:r w:rsidRPr="00CD71B1">
              <w:rPr>
                <w:b w:val="0"/>
              </w:rPr>
              <w:t>Türk Hukukunda Taksitle Satışlar</w:t>
            </w:r>
          </w:p>
        </w:tc>
      </w:tr>
    </w:tbl>
    <w:p w:rsidR="00FC58C6" w:rsidRDefault="00FC58C6" w:rsidP="00E552E3">
      <w:pPr>
        <w:spacing w:before="0" w:after="0"/>
        <w:ind w:firstLine="851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9362EE" w:rsidTr="009362EE">
        <w:tc>
          <w:tcPr>
            <w:tcW w:w="8494" w:type="dxa"/>
            <w:gridSpan w:val="2"/>
          </w:tcPr>
          <w:p w:rsidR="009362EE" w:rsidRDefault="009362EE" w:rsidP="00E552E3">
            <w:pPr>
              <w:spacing w:before="0" w:after="0"/>
            </w:pPr>
            <w:r>
              <w:t xml:space="preserve">                                               Yönettiği Doktora Tezleri</w:t>
            </w:r>
          </w:p>
        </w:tc>
      </w:tr>
      <w:tr w:rsidR="009362EE" w:rsidTr="009362EE">
        <w:tc>
          <w:tcPr>
            <w:tcW w:w="3681" w:type="dxa"/>
          </w:tcPr>
          <w:p w:rsidR="009362EE" w:rsidRPr="00CD71B1" w:rsidRDefault="009362EE" w:rsidP="009362EE">
            <w:pPr>
              <w:spacing w:before="0" w:after="0"/>
              <w:rPr>
                <w:b w:val="0"/>
              </w:rPr>
            </w:pPr>
            <w:r w:rsidRPr="00CD71B1">
              <w:rPr>
                <w:b w:val="0"/>
              </w:rPr>
              <w:t>Arş. Gör. Serkan AYAN</w:t>
            </w:r>
          </w:p>
          <w:p w:rsidR="009362EE" w:rsidRDefault="009362EE" w:rsidP="009362EE">
            <w:pPr>
              <w:spacing w:before="0" w:after="0"/>
            </w:pPr>
            <w:r w:rsidRPr="00CD71B1">
              <w:rPr>
                <w:b w:val="0"/>
              </w:rPr>
              <w:t>(D.E.Ü. Hukuk Fakültesi)</w:t>
            </w:r>
          </w:p>
        </w:tc>
        <w:tc>
          <w:tcPr>
            <w:tcW w:w="4813" w:type="dxa"/>
            <w:vAlign w:val="center"/>
          </w:tcPr>
          <w:p w:rsidR="009362EE" w:rsidRDefault="009362EE" w:rsidP="00E552E3">
            <w:pPr>
              <w:spacing w:before="0" w:after="0"/>
            </w:pPr>
            <w:r>
              <w:t>Eser Sözleşmesinde Yüklenicinin Temerrüdü</w:t>
            </w:r>
          </w:p>
        </w:tc>
      </w:tr>
    </w:tbl>
    <w:p w:rsidR="00FC58C6" w:rsidRDefault="00FC58C6" w:rsidP="00E552E3">
      <w:pPr>
        <w:spacing w:before="0" w:after="0"/>
        <w:ind w:firstLine="851"/>
      </w:pPr>
    </w:p>
    <w:p w:rsidR="00E552E3" w:rsidRDefault="00E552E3" w:rsidP="00CD71B1">
      <w:pPr>
        <w:spacing w:before="0" w:after="0"/>
      </w:pPr>
    </w:p>
    <w:p w:rsidR="00E552E3" w:rsidRDefault="00CD71B1" w:rsidP="00CD71B1">
      <w:pPr>
        <w:pStyle w:val="ListeParagraf"/>
        <w:spacing w:before="0" w:after="0"/>
        <w:ind w:left="0"/>
      </w:pPr>
      <w:r>
        <w:t xml:space="preserve">1. </w:t>
      </w:r>
      <w:r w:rsidR="00E552E3">
        <w:t>Ulusal bilimsel toplantılarda sun</w:t>
      </w:r>
      <w:r>
        <w:t>duğu</w:t>
      </w:r>
      <w:r w:rsidR="00E552E3">
        <w:t xml:space="preserve"> ve bildiri kitabında basılan bildiriler</w:t>
      </w:r>
      <w:r>
        <w:t>i</w:t>
      </w:r>
    </w:p>
    <w:p w:rsidR="00CD71B1" w:rsidRDefault="00CD71B1" w:rsidP="00CD71B1">
      <w:pPr>
        <w:spacing w:after="0"/>
        <w:rPr>
          <w:b w:val="0"/>
        </w:rPr>
      </w:pPr>
      <w:r>
        <w:t xml:space="preserve">      </w:t>
      </w:r>
      <w:r w:rsidR="00E552E3" w:rsidRPr="00CD71B1">
        <w:rPr>
          <w:b w:val="0"/>
        </w:rPr>
        <w:t>“Yeni Türk Borçlar Kanunu Tasarısının Hukukî Yönden Değerlendirilmesi”</w:t>
      </w:r>
      <w:r w:rsidRPr="00CD71B1">
        <w:rPr>
          <w:b w:val="0"/>
        </w:rPr>
        <w:t xml:space="preserve"> </w:t>
      </w:r>
    </w:p>
    <w:p w:rsidR="00E552E3" w:rsidRPr="00CD71B1" w:rsidRDefault="00CD71B1" w:rsidP="00CD71B1">
      <w:pPr>
        <w:spacing w:before="0" w:after="0"/>
        <w:rPr>
          <w:b w:val="0"/>
          <w:i/>
        </w:rPr>
      </w:pPr>
      <w:r w:rsidRPr="00CD71B1">
        <w:rPr>
          <w:b w:val="0"/>
          <w:i/>
        </w:rPr>
        <w:t xml:space="preserve">        </w:t>
      </w:r>
      <w:r w:rsidR="00E552E3" w:rsidRPr="00CD71B1">
        <w:rPr>
          <w:b w:val="0"/>
          <w:i/>
        </w:rPr>
        <w:t>(İAV Yayını, İstanbul 2009, s.19–25)</w:t>
      </w:r>
    </w:p>
    <w:p w:rsidR="00E552E3" w:rsidRDefault="00CD71B1" w:rsidP="00CD71B1">
      <w:pPr>
        <w:pStyle w:val="ListeParagraf"/>
        <w:spacing w:after="0"/>
        <w:ind w:left="0"/>
      </w:pPr>
      <w:r>
        <w:t xml:space="preserve">2. </w:t>
      </w:r>
      <w:r w:rsidR="00E552E3">
        <w:t>Diğer yayınlar</w:t>
      </w:r>
      <w:r>
        <w:t>ı</w:t>
      </w:r>
      <w:r w:rsidR="00E552E3">
        <w:t xml:space="preserve">        </w:t>
      </w:r>
    </w:p>
    <w:p w:rsidR="00E552E3" w:rsidRPr="00CD71B1" w:rsidRDefault="00CD71B1" w:rsidP="00CD71B1">
      <w:pPr>
        <w:spacing w:after="0"/>
        <w:rPr>
          <w:b w:val="0"/>
        </w:rPr>
      </w:pPr>
      <w:r>
        <w:t xml:space="preserve">    2.</w:t>
      </w:r>
      <w:r w:rsidR="00E552E3">
        <w:t xml:space="preserve">1. </w:t>
      </w:r>
      <w:r w:rsidR="00E552E3" w:rsidRPr="00CD71B1">
        <w:rPr>
          <w:b w:val="0"/>
        </w:rPr>
        <w:t>"Türk Medenî Hukukunda ve Roma Hukukunda Hükümsüzlük (Butlan)"</w:t>
      </w:r>
    </w:p>
    <w:p w:rsidR="00E552E3" w:rsidRPr="00CD71B1" w:rsidRDefault="00CD71B1" w:rsidP="00CD71B1">
      <w:pPr>
        <w:spacing w:before="0" w:after="0"/>
        <w:rPr>
          <w:i/>
        </w:rPr>
      </w:pPr>
      <w:r w:rsidRPr="00CD71B1">
        <w:rPr>
          <w:b w:val="0"/>
        </w:rPr>
        <w:t xml:space="preserve">             </w:t>
      </w:r>
      <w:r w:rsidR="00E552E3" w:rsidRPr="00CD71B1">
        <w:rPr>
          <w:b w:val="0"/>
          <w:i/>
        </w:rPr>
        <w:t xml:space="preserve">(DEÜHFD. 1981, S.2, İzmir 1983, s.127–172).  </w:t>
      </w:r>
    </w:p>
    <w:p w:rsidR="00E552E3" w:rsidRPr="00CD71B1" w:rsidRDefault="00CD71B1" w:rsidP="00CD71B1">
      <w:pPr>
        <w:pStyle w:val="ListeParagraf"/>
        <w:spacing w:after="0"/>
        <w:ind w:left="0"/>
        <w:rPr>
          <w:b w:val="0"/>
          <w:i/>
        </w:rPr>
      </w:pPr>
      <w:r>
        <w:t xml:space="preserve">    </w:t>
      </w:r>
      <w:r w:rsidRPr="00CD71B1">
        <w:t>2.2.</w:t>
      </w:r>
      <w:r>
        <w:rPr>
          <w:b w:val="0"/>
        </w:rPr>
        <w:t xml:space="preserve"> </w:t>
      </w:r>
      <w:r w:rsidR="00E552E3" w:rsidRPr="00CD71B1">
        <w:rPr>
          <w:b w:val="0"/>
        </w:rPr>
        <w:t xml:space="preserve">"İşyeri Kiralarının Tespiti" </w:t>
      </w:r>
      <w:r w:rsidR="00E552E3" w:rsidRPr="00CD71B1">
        <w:rPr>
          <w:b w:val="0"/>
          <w:i/>
        </w:rPr>
        <w:t>(İzBD.1985, S.1, s.11–20).</w:t>
      </w:r>
    </w:p>
    <w:p w:rsidR="00E552E3" w:rsidRPr="00CD71B1" w:rsidRDefault="00CD71B1" w:rsidP="00CD71B1">
      <w:pPr>
        <w:spacing w:after="0"/>
        <w:rPr>
          <w:b w:val="0"/>
        </w:rPr>
      </w:pPr>
      <w:r>
        <w:t xml:space="preserve">    </w:t>
      </w:r>
      <w:r w:rsidRPr="00CD71B1">
        <w:t>2.</w:t>
      </w:r>
      <w:r w:rsidR="00E552E3" w:rsidRPr="00CD71B1">
        <w:t xml:space="preserve">3. </w:t>
      </w:r>
      <w:r w:rsidR="00E552E3" w:rsidRPr="00CD71B1">
        <w:rPr>
          <w:b w:val="0"/>
        </w:rPr>
        <w:t>"Kötüniyetli Zilyedin İade Borç ve Hakları"</w:t>
      </w:r>
      <w:r>
        <w:rPr>
          <w:b w:val="0"/>
        </w:rPr>
        <w:t xml:space="preserve"> </w:t>
      </w:r>
    </w:p>
    <w:p w:rsidR="00EA5B6D" w:rsidRPr="00EA5B6D" w:rsidRDefault="00E552E3" w:rsidP="00CD71B1">
      <w:pPr>
        <w:spacing w:before="0" w:after="0"/>
        <w:rPr>
          <w:b w:val="0"/>
          <w:i/>
        </w:rPr>
      </w:pPr>
      <w:r w:rsidRPr="00CD71B1">
        <w:rPr>
          <w:b w:val="0"/>
        </w:rPr>
        <w:t xml:space="preserve">       </w:t>
      </w:r>
      <w:r w:rsidRPr="00EA5B6D">
        <w:rPr>
          <w:b w:val="0"/>
          <w:i/>
        </w:rPr>
        <w:t xml:space="preserve"> (Prof.Dr.Ernst E.HIRSCH'in Hâtırasına Armağan (1902-1985),  </w:t>
      </w:r>
      <w:r w:rsidR="00EA5B6D" w:rsidRPr="00EA5B6D">
        <w:rPr>
          <w:b w:val="0"/>
          <w:i/>
        </w:rPr>
        <w:t>B</w:t>
      </w:r>
      <w:r w:rsidRPr="00EA5B6D">
        <w:rPr>
          <w:b w:val="0"/>
          <w:i/>
        </w:rPr>
        <w:t xml:space="preserve">anka ve Ticaret </w:t>
      </w:r>
      <w:r w:rsidR="00EA5B6D" w:rsidRPr="00EA5B6D">
        <w:rPr>
          <w:b w:val="0"/>
          <w:i/>
        </w:rPr>
        <w:t xml:space="preserve"> </w:t>
      </w:r>
    </w:p>
    <w:p w:rsidR="00E552E3" w:rsidRDefault="00EA5B6D" w:rsidP="00CD71B1">
      <w:pPr>
        <w:spacing w:before="0" w:after="0"/>
        <w:rPr>
          <w:b w:val="0"/>
          <w:i/>
        </w:rPr>
      </w:pPr>
      <w:r w:rsidRPr="00EA5B6D">
        <w:rPr>
          <w:b w:val="0"/>
          <w:i/>
        </w:rPr>
        <w:t xml:space="preserve">         </w:t>
      </w:r>
      <w:r w:rsidR="00E552E3" w:rsidRPr="00EA5B6D">
        <w:rPr>
          <w:b w:val="0"/>
          <w:i/>
        </w:rPr>
        <w:t>Hukuku  Araştırma Enstitüsü Yayın no.: 195, Ankara 1986, s.581-647).</w:t>
      </w:r>
    </w:p>
    <w:p w:rsidR="008946E3" w:rsidRPr="00EA5B6D" w:rsidRDefault="008946E3" w:rsidP="00CD71B1">
      <w:pPr>
        <w:spacing w:before="0" w:after="0"/>
        <w:rPr>
          <w:b w:val="0"/>
          <w:i/>
        </w:rPr>
      </w:pPr>
    </w:p>
    <w:p w:rsidR="00E552E3" w:rsidRPr="00CD71B1" w:rsidRDefault="00E552E3" w:rsidP="00CD71B1">
      <w:pPr>
        <w:spacing w:before="0" w:after="0"/>
        <w:rPr>
          <w:b w:val="0"/>
        </w:rPr>
      </w:pPr>
    </w:p>
    <w:p w:rsidR="00EA5B6D" w:rsidRDefault="00EA5B6D" w:rsidP="00CD71B1">
      <w:pPr>
        <w:spacing w:before="0" w:after="0"/>
        <w:rPr>
          <w:b w:val="0"/>
        </w:rPr>
      </w:pPr>
      <w:r>
        <w:rPr>
          <w:b w:val="0"/>
        </w:rPr>
        <w:lastRenderedPageBreak/>
        <w:t xml:space="preserve">    </w:t>
      </w:r>
      <w:r w:rsidRPr="00EA5B6D">
        <w:t>2.4.</w:t>
      </w:r>
      <w:r>
        <w:rPr>
          <w:b w:val="0"/>
        </w:rPr>
        <w:t xml:space="preserve"> </w:t>
      </w:r>
      <w:r w:rsidR="00E552E3" w:rsidRPr="00CD71B1">
        <w:rPr>
          <w:b w:val="0"/>
        </w:rPr>
        <w:t xml:space="preserve">"Tanıma ve MK.m.310/II Hükmünün İptali Hakkındaki Anayasa Mahkemesi </w:t>
      </w:r>
      <w:r>
        <w:rPr>
          <w:b w:val="0"/>
        </w:rPr>
        <w:t xml:space="preserve"> </w:t>
      </w:r>
    </w:p>
    <w:p w:rsidR="00EA5B6D" w:rsidRPr="00EA5B6D" w:rsidRDefault="00EA5B6D" w:rsidP="00CD71B1">
      <w:pPr>
        <w:spacing w:before="0" w:after="0"/>
        <w:rPr>
          <w:b w:val="0"/>
          <w:i/>
        </w:rPr>
      </w:pPr>
      <w:r>
        <w:rPr>
          <w:b w:val="0"/>
        </w:rPr>
        <w:t xml:space="preserve">           </w:t>
      </w:r>
      <w:r w:rsidR="00E552E3" w:rsidRPr="00CD71B1">
        <w:rPr>
          <w:b w:val="0"/>
        </w:rPr>
        <w:t>Kararının Tanımaya Etkisi"</w:t>
      </w:r>
      <w:r w:rsidRPr="00EA5B6D">
        <w:rPr>
          <w:b w:val="0"/>
          <w:i/>
        </w:rPr>
        <w:t xml:space="preserve"> </w:t>
      </w:r>
      <w:r w:rsidR="00E552E3" w:rsidRPr="00EA5B6D">
        <w:rPr>
          <w:b w:val="0"/>
          <w:i/>
        </w:rPr>
        <w:t xml:space="preserve">(Prof.Dr.Kudret AYİTER  Armağanı, DEÜHFD. </w:t>
      </w:r>
    </w:p>
    <w:p w:rsidR="00E552E3" w:rsidRPr="00EA5B6D" w:rsidRDefault="00EA5B6D" w:rsidP="00EA5B6D">
      <w:pPr>
        <w:spacing w:after="0"/>
        <w:rPr>
          <w:b w:val="0"/>
          <w:i/>
        </w:rPr>
      </w:pPr>
      <w:r w:rsidRPr="00EA5B6D">
        <w:rPr>
          <w:b w:val="0"/>
          <w:i/>
        </w:rPr>
        <w:t xml:space="preserve">           </w:t>
      </w:r>
      <w:r w:rsidR="00E552E3" w:rsidRPr="00EA5B6D">
        <w:rPr>
          <w:b w:val="0"/>
          <w:i/>
        </w:rPr>
        <w:t>C.III, S.1–4, Ankara 1987, s.523–592).</w:t>
      </w:r>
    </w:p>
    <w:p w:rsidR="00EA5B6D" w:rsidRDefault="00EA5B6D" w:rsidP="00EA5B6D">
      <w:pPr>
        <w:spacing w:after="0"/>
      </w:pPr>
      <w:r>
        <w:rPr>
          <w:b w:val="0"/>
        </w:rPr>
        <w:t xml:space="preserve">    </w:t>
      </w:r>
      <w:r w:rsidRPr="00EA5B6D">
        <w:t>2.5.</w:t>
      </w:r>
      <w:r>
        <w:rPr>
          <w:b w:val="0"/>
        </w:rPr>
        <w:t xml:space="preserve"> </w:t>
      </w:r>
      <w:r w:rsidR="00E552E3" w:rsidRPr="00EA5B6D">
        <w:t xml:space="preserve">Bina ve Yapı Eseri Maliklerinin Hukukî Sorumluluğu (BK.m.58), Ankara </w:t>
      </w:r>
      <w:r>
        <w:t xml:space="preserve">        </w:t>
      </w:r>
    </w:p>
    <w:p w:rsidR="00E552E3" w:rsidRPr="00EA5B6D" w:rsidRDefault="00EA5B6D" w:rsidP="00EA5B6D">
      <w:pPr>
        <w:spacing w:before="0" w:after="0"/>
      </w:pPr>
      <w:r>
        <w:t xml:space="preserve">           </w:t>
      </w:r>
      <w:r w:rsidR="00E552E3" w:rsidRPr="00EA5B6D">
        <w:t xml:space="preserve">1990, </w:t>
      </w:r>
      <w:r>
        <w:t xml:space="preserve"> </w:t>
      </w:r>
      <w:r w:rsidR="00E552E3" w:rsidRPr="00EA5B6D">
        <w:t>144 s.</w:t>
      </w:r>
      <w:r w:rsidRPr="00EA5B6D">
        <w:t xml:space="preserve"> </w:t>
      </w:r>
      <w:r w:rsidR="00E552E3" w:rsidRPr="00EA5B6D">
        <w:t>(Yüksek Lisans Tezi).</w:t>
      </w:r>
    </w:p>
    <w:p w:rsidR="00EA5B6D" w:rsidRDefault="00EA5B6D" w:rsidP="00EA5B6D">
      <w:pPr>
        <w:spacing w:after="0"/>
      </w:pPr>
      <w:r>
        <w:rPr>
          <w:b w:val="0"/>
        </w:rPr>
        <w:t xml:space="preserve">    </w:t>
      </w:r>
      <w:r w:rsidRPr="00EA5B6D">
        <w:t xml:space="preserve">2.6. </w:t>
      </w:r>
      <w:r w:rsidR="00E552E3" w:rsidRPr="00EA5B6D">
        <w:t xml:space="preserve">İsviçre-Türk Hukukunda Alacaklının Temerrüdü  (Doktora Tezi), </w:t>
      </w:r>
    </w:p>
    <w:p w:rsidR="00E552E3" w:rsidRPr="00EA5B6D" w:rsidRDefault="00EA5B6D" w:rsidP="00EA5B6D">
      <w:pPr>
        <w:spacing w:before="0" w:after="0"/>
      </w:pPr>
      <w:r>
        <w:t xml:space="preserve">           </w:t>
      </w:r>
      <w:r w:rsidR="00E552E3" w:rsidRPr="00EA5B6D">
        <w:t xml:space="preserve">XVIII+ </w:t>
      </w:r>
      <w:r>
        <w:t xml:space="preserve"> </w:t>
      </w:r>
      <w:r w:rsidR="00E552E3" w:rsidRPr="00EA5B6D">
        <w:t>333 s., Ankara 1992.</w:t>
      </w:r>
    </w:p>
    <w:p w:rsidR="00E552E3" w:rsidRPr="00EA5B6D" w:rsidRDefault="00EA5B6D" w:rsidP="00EA5B6D">
      <w:pPr>
        <w:spacing w:after="0"/>
      </w:pPr>
      <w:r>
        <w:rPr>
          <w:b w:val="0"/>
        </w:rPr>
        <w:t xml:space="preserve">    </w:t>
      </w:r>
      <w:r w:rsidRPr="00EA5B6D">
        <w:t xml:space="preserve">2.7. </w:t>
      </w:r>
      <w:r w:rsidR="00E552E3" w:rsidRPr="00EA5B6D">
        <w:t>İsviçre-Türk Hukukunda Bankaya Tevdi Sözleşmesi</w:t>
      </w:r>
    </w:p>
    <w:p w:rsidR="00E552E3" w:rsidRPr="00EA5B6D" w:rsidRDefault="00E552E3" w:rsidP="00EA5B6D">
      <w:pPr>
        <w:spacing w:before="0" w:after="0"/>
      </w:pPr>
      <w:r w:rsidRPr="00EA5B6D">
        <w:t xml:space="preserve">        </w:t>
      </w:r>
      <w:r w:rsidR="00EA5B6D">
        <w:t xml:space="preserve">  </w:t>
      </w:r>
      <w:r w:rsidRPr="00EA5B6D">
        <w:t>(Yayımlanmamış Doçentlik Çalışması), İzmir 1994</w:t>
      </w:r>
      <w:r w:rsidR="00EA5B6D">
        <w:t>, 334 s.</w:t>
      </w:r>
    </w:p>
    <w:p w:rsidR="00E552E3" w:rsidRPr="00CD71B1" w:rsidRDefault="00EA5B6D" w:rsidP="00EA5B6D">
      <w:pPr>
        <w:spacing w:after="0"/>
        <w:rPr>
          <w:b w:val="0"/>
        </w:rPr>
      </w:pPr>
      <w:r>
        <w:rPr>
          <w:b w:val="0"/>
        </w:rPr>
        <w:t xml:space="preserve">    </w:t>
      </w:r>
      <w:r w:rsidRPr="00EA5B6D">
        <w:t>2.8.</w:t>
      </w:r>
      <w:r>
        <w:rPr>
          <w:b w:val="0"/>
        </w:rPr>
        <w:t xml:space="preserve"> </w:t>
      </w:r>
      <w:r w:rsidR="00E552E3" w:rsidRPr="00CD71B1">
        <w:rPr>
          <w:b w:val="0"/>
        </w:rPr>
        <w:t>İçtihatlı Notlu Medenî Kanun, Borçlar Kanunu, İlgili Mevzuat ve Sözlük</w:t>
      </w:r>
    </w:p>
    <w:p w:rsidR="00EA5B6D" w:rsidRDefault="00E552E3" w:rsidP="00CD71B1">
      <w:pPr>
        <w:spacing w:before="0" w:after="0"/>
        <w:rPr>
          <w:b w:val="0"/>
        </w:rPr>
      </w:pPr>
      <w:r w:rsidRPr="00CD71B1">
        <w:rPr>
          <w:b w:val="0"/>
        </w:rPr>
        <w:t xml:space="preserve">         (Prof.Dr.Şeref ERTAŞ / Ar.Gör.Beşir ACABEY / Arş.Gör. Murat AYDOĞDU ile </w:t>
      </w:r>
    </w:p>
    <w:p w:rsidR="00E552E3" w:rsidRPr="00CD71B1" w:rsidRDefault="00EA5B6D" w:rsidP="00CD71B1">
      <w:pPr>
        <w:spacing w:before="0" w:after="0"/>
        <w:rPr>
          <w:b w:val="0"/>
        </w:rPr>
      </w:pPr>
      <w:r>
        <w:rPr>
          <w:b w:val="0"/>
        </w:rPr>
        <w:t xml:space="preserve">          </w:t>
      </w:r>
      <w:r w:rsidR="00E552E3" w:rsidRPr="00CD71B1">
        <w:rPr>
          <w:b w:val="0"/>
        </w:rPr>
        <w:t>birlikte),</w:t>
      </w:r>
      <w:r>
        <w:rPr>
          <w:b w:val="0"/>
        </w:rPr>
        <w:t xml:space="preserve"> </w:t>
      </w:r>
      <w:r w:rsidR="00E552E3" w:rsidRPr="00CD71B1">
        <w:rPr>
          <w:b w:val="0"/>
        </w:rPr>
        <w:t>XVI + 1271 s., İzmir 1997.</w:t>
      </w:r>
    </w:p>
    <w:p w:rsidR="00EA5B6D" w:rsidRDefault="00EA5B6D" w:rsidP="00EA5B6D">
      <w:pPr>
        <w:spacing w:after="0"/>
        <w:rPr>
          <w:b w:val="0"/>
        </w:rPr>
      </w:pPr>
      <w:r>
        <w:rPr>
          <w:b w:val="0"/>
        </w:rPr>
        <w:t xml:space="preserve">   </w:t>
      </w:r>
      <w:r w:rsidRPr="00EA5B6D">
        <w:t>2.9.</w:t>
      </w:r>
      <w:r>
        <w:rPr>
          <w:b w:val="0"/>
        </w:rPr>
        <w:t xml:space="preserve"> </w:t>
      </w:r>
      <w:r w:rsidR="009553F8">
        <w:rPr>
          <w:b w:val="0"/>
        </w:rPr>
        <w:t xml:space="preserve"> </w:t>
      </w:r>
      <w:r w:rsidR="00E552E3" w:rsidRPr="00CD71B1">
        <w:rPr>
          <w:b w:val="0"/>
        </w:rPr>
        <w:t xml:space="preserve">İsviçre Borçlar Kanunu’nun Medenî Sorumluluk Hukuku Genel Bölümü’ne İlişkin </w:t>
      </w:r>
      <w:r>
        <w:rPr>
          <w:b w:val="0"/>
        </w:rPr>
        <w:t xml:space="preserve"> </w:t>
      </w:r>
    </w:p>
    <w:p w:rsidR="009553F8" w:rsidRDefault="00EA5B6D" w:rsidP="009553F8">
      <w:pPr>
        <w:spacing w:before="0" w:after="0"/>
        <w:rPr>
          <w:b w:val="0"/>
        </w:rPr>
      </w:pPr>
      <w:r>
        <w:rPr>
          <w:b w:val="0"/>
        </w:rPr>
        <w:t xml:space="preserve">          </w:t>
      </w:r>
      <w:r w:rsidR="00E552E3" w:rsidRPr="00CD71B1">
        <w:rPr>
          <w:b w:val="0"/>
        </w:rPr>
        <w:t>4.4.1996 Tarihli</w:t>
      </w:r>
      <w:r>
        <w:rPr>
          <w:b w:val="0"/>
        </w:rPr>
        <w:t xml:space="preserve"> </w:t>
      </w:r>
      <w:r w:rsidR="00E552E3" w:rsidRPr="00CD71B1">
        <w:rPr>
          <w:b w:val="0"/>
        </w:rPr>
        <w:t xml:space="preserve">Değişiklik Öntasarısı (Prof.Dr. Turhan Tûfan YÜCE'ye Armağan, </w:t>
      </w:r>
      <w:r w:rsidR="009553F8">
        <w:rPr>
          <w:b w:val="0"/>
        </w:rPr>
        <w:t xml:space="preserve">  </w:t>
      </w:r>
    </w:p>
    <w:p w:rsidR="00E552E3" w:rsidRPr="00CD71B1" w:rsidRDefault="009553F8" w:rsidP="009553F8">
      <w:pPr>
        <w:spacing w:before="0" w:after="0"/>
        <w:rPr>
          <w:b w:val="0"/>
        </w:rPr>
      </w:pPr>
      <w:r>
        <w:rPr>
          <w:b w:val="0"/>
        </w:rPr>
        <w:t xml:space="preserve">          </w:t>
      </w:r>
      <w:r w:rsidR="00E552E3" w:rsidRPr="00CD71B1">
        <w:rPr>
          <w:b w:val="0"/>
        </w:rPr>
        <w:t>Dokuz Eylül Üniversitesi Yayını,</w:t>
      </w:r>
      <w:r>
        <w:rPr>
          <w:b w:val="0"/>
        </w:rPr>
        <w:t xml:space="preserve"> </w:t>
      </w:r>
      <w:r w:rsidR="00E552E3" w:rsidRPr="00CD71B1">
        <w:rPr>
          <w:b w:val="0"/>
        </w:rPr>
        <w:t>İzmir 2000, s.79- 91) (Çeviri)</w:t>
      </w:r>
    </w:p>
    <w:p w:rsidR="009553F8" w:rsidRDefault="009553F8" w:rsidP="009553F8">
      <w:pPr>
        <w:spacing w:after="0"/>
        <w:rPr>
          <w:b w:val="0"/>
        </w:rPr>
      </w:pPr>
      <w:r>
        <w:t xml:space="preserve">   2.10. </w:t>
      </w:r>
      <w:r w:rsidR="00E552E3" w:rsidRPr="00CD71B1">
        <w:rPr>
          <w:b w:val="0"/>
        </w:rPr>
        <w:t xml:space="preserve">İsviçre Borçlar Kanunu'nun Kefalet Sözleşmesine İlişkin Hükümleri </w:t>
      </w:r>
      <w:r>
        <w:rPr>
          <w:b w:val="0"/>
        </w:rPr>
        <w:t xml:space="preserve"> </w:t>
      </w:r>
    </w:p>
    <w:p w:rsidR="009553F8" w:rsidRDefault="009553F8" w:rsidP="009553F8">
      <w:pPr>
        <w:spacing w:before="0" w:after="0"/>
        <w:rPr>
          <w:b w:val="0"/>
        </w:rPr>
      </w:pPr>
      <w:r>
        <w:rPr>
          <w:b w:val="0"/>
        </w:rPr>
        <w:t xml:space="preserve">           </w:t>
      </w:r>
      <w:r w:rsidR="00E552E3" w:rsidRPr="00CD71B1">
        <w:rPr>
          <w:b w:val="0"/>
        </w:rPr>
        <w:t>(Prof.Dr.Mahmut Tevfik</w:t>
      </w:r>
      <w:r>
        <w:rPr>
          <w:b w:val="0"/>
        </w:rPr>
        <w:t xml:space="preserve"> </w:t>
      </w:r>
      <w:r w:rsidR="00E552E3" w:rsidRPr="00CD71B1">
        <w:rPr>
          <w:b w:val="0"/>
        </w:rPr>
        <w:t xml:space="preserve">BİRSEL’e Armağan, İzmir  2001, Dokuz Eylül </w:t>
      </w:r>
      <w:r>
        <w:rPr>
          <w:b w:val="0"/>
        </w:rPr>
        <w:t xml:space="preserve">     </w:t>
      </w:r>
    </w:p>
    <w:p w:rsidR="00E552E3" w:rsidRPr="00CD71B1" w:rsidRDefault="009553F8" w:rsidP="009553F8">
      <w:pPr>
        <w:spacing w:before="0" w:after="0"/>
        <w:rPr>
          <w:b w:val="0"/>
        </w:rPr>
      </w:pPr>
      <w:r>
        <w:rPr>
          <w:b w:val="0"/>
        </w:rPr>
        <w:t xml:space="preserve">            </w:t>
      </w:r>
      <w:r w:rsidR="00E552E3" w:rsidRPr="00CD71B1">
        <w:rPr>
          <w:b w:val="0"/>
        </w:rPr>
        <w:t>Üniversitesi Yayını, s.</w:t>
      </w:r>
      <w:r w:rsidRPr="00CD71B1">
        <w:rPr>
          <w:b w:val="0"/>
        </w:rPr>
        <w:t>267–277</w:t>
      </w:r>
      <w:r w:rsidR="00E552E3" w:rsidRPr="00CD71B1">
        <w:rPr>
          <w:b w:val="0"/>
        </w:rPr>
        <w:t>) (Çeviri)</w:t>
      </w:r>
    </w:p>
    <w:p w:rsidR="00FB4C57" w:rsidRDefault="00FB4C57" w:rsidP="00FB4C57">
      <w:pPr>
        <w:spacing w:after="0"/>
        <w:rPr>
          <w:b w:val="0"/>
        </w:rPr>
      </w:pPr>
      <w:r>
        <w:t xml:space="preserve">   </w:t>
      </w:r>
      <w:r w:rsidR="009553F8" w:rsidRPr="009553F8">
        <w:t>2.11.</w:t>
      </w:r>
      <w:r w:rsidR="009553F8">
        <w:rPr>
          <w:b w:val="0"/>
        </w:rPr>
        <w:t xml:space="preserve"> </w:t>
      </w:r>
      <w:r w:rsidR="00E552E3" w:rsidRPr="00CD71B1">
        <w:rPr>
          <w:b w:val="0"/>
        </w:rPr>
        <w:t xml:space="preserve">Medenî Hukuk Mevzuatı, C.I, 4721 Sayılı Türk Medenî Kanunu (Prof.Dr.Şeref </w:t>
      </w:r>
    </w:p>
    <w:p w:rsidR="00E552E3" w:rsidRPr="00CD71B1" w:rsidRDefault="00FB4C57" w:rsidP="00FB4C57">
      <w:pPr>
        <w:spacing w:before="0" w:after="0"/>
        <w:rPr>
          <w:b w:val="0"/>
        </w:rPr>
      </w:pPr>
      <w:r>
        <w:rPr>
          <w:b w:val="0"/>
        </w:rPr>
        <w:t xml:space="preserve">            </w:t>
      </w:r>
      <w:r w:rsidR="00E552E3" w:rsidRPr="00CD71B1">
        <w:rPr>
          <w:b w:val="0"/>
        </w:rPr>
        <w:t>ERTAŞ ile birlikte),</w:t>
      </w:r>
      <w:r>
        <w:rPr>
          <w:b w:val="0"/>
        </w:rPr>
        <w:t xml:space="preserve"> </w:t>
      </w:r>
      <w:r w:rsidR="00E552E3" w:rsidRPr="00CD71B1">
        <w:rPr>
          <w:b w:val="0"/>
        </w:rPr>
        <w:t>Dokuz Eylül Yayınları,  LX + 1315 s., İzmir 2002.</w:t>
      </w:r>
    </w:p>
    <w:p w:rsidR="00FB4C57" w:rsidRDefault="00FB4C57" w:rsidP="00FB4C57">
      <w:pPr>
        <w:spacing w:after="0"/>
        <w:rPr>
          <w:b w:val="0"/>
        </w:rPr>
      </w:pPr>
      <w:r>
        <w:rPr>
          <w:b w:val="0"/>
        </w:rPr>
        <w:t xml:space="preserve">   </w:t>
      </w:r>
      <w:r w:rsidRPr="00FB4C57">
        <w:t xml:space="preserve">2.12. </w:t>
      </w:r>
      <w:r w:rsidR="00E552E3" w:rsidRPr="00CD71B1">
        <w:rPr>
          <w:b w:val="0"/>
        </w:rPr>
        <w:t xml:space="preserve">Türk-İsviçre Hukukunda Nişanlanma Sözleşmesi, Dokuz Eylül Üniversitesi </w:t>
      </w:r>
    </w:p>
    <w:p w:rsidR="00E552E3" w:rsidRPr="00CD71B1" w:rsidRDefault="00FB4C57" w:rsidP="00CD71B1">
      <w:pPr>
        <w:spacing w:before="0" w:after="0"/>
        <w:rPr>
          <w:b w:val="0"/>
        </w:rPr>
      </w:pPr>
      <w:r>
        <w:rPr>
          <w:b w:val="0"/>
        </w:rPr>
        <w:t xml:space="preserve">            </w:t>
      </w:r>
      <w:r w:rsidR="00E552E3" w:rsidRPr="00CD71B1">
        <w:rPr>
          <w:b w:val="0"/>
        </w:rPr>
        <w:t>Yayını, XII+178 s.,</w:t>
      </w:r>
      <w:r>
        <w:rPr>
          <w:b w:val="0"/>
        </w:rPr>
        <w:t xml:space="preserve"> </w:t>
      </w:r>
      <w:r w:rsidR="00E552E3" w:rsidRPr="00CD71B1">
        <w:rPr>
          <w:b w:val="0"/>
        </w:rPr>
        <w:t>İzmir 2002.</w:t>
      </w:r>
    </w:p>
    <w:p w:rsidR="00FB4C57" w:rsidRDefault="00FB4C57" w:rsidP="00FB4C57">
      <w:pPr>
        <w:spacing w:after="0"/>
        <w:rPr>
          <w:b w:val="0"/>
        </w:rPr>
      </w:pPr>
      <w:r>
        <w:rPr>
          <w:b w:val="0"/>
        </w:rPr>
        <w:t xml:space="preserve">   </w:t>
      </w:r>
      <w:r w:rsidRPr="00FB4C57">
        <w:t xml:space="preserve">2.13. </w:t>
      </w:r>
      <w:r w:rsidR="00E552E3" w:rsidRPr="00CD71B1">
        <w:rPr>
          <w:b w:val="0"/>
        </w:rPr>
        <w:t xml:space="preserve">Pratik Miras Hukuku, </w:t>
      </w:r>
      <w:r>
        <w:rPr>
          <w:b w:val="0"/>
        </w:rPr>
        <w:t>Prof.Dr.</w:t>
      </w:r>
      <w:r w:rsidRPr="00CD71B1">
        <w:rPr>
          <w:b w:val="0"/>
        </w:rPr>
        <w:t>Şeref</w:t>
      </w:r>
      <w:r w:rsidR="00E552E3" w:rsidRPr="00CD71B1">
        <w:rPr>
          <w:b w:val="0"/>
        </w:rPr>
        <w:t xml:space="preserve"> ERTAŞ,</w:t>
      </w:r>
      <w:r>
        <w:rPr>
          <w:b w:val="0"/>
        </w:rPr>
        <w:t xml:space="preserve"> </w:t>
      </w:r>
      <w:r w:rsidR="00E552E3" w:rsidRPr="00CD71B1">
        <w:rPr>
          <w:b w:val="0"/>
        </w:rPr>
        <w:t xml:space="preserve">Yrd.Doç.Dr.Hakan ALBAŞ, </w:t>
      </w:r>
    </w:p>
    <w:p w:rsidR="00E552E3" w:rsidRPr="00CD71B1" w:rsidRDefault="00FB4C57" w:rsidP="00FB4C57">
      <w:pPr>
        <w:spacing w:before="0" w:after="0"/>
        <w:rPr>
          <w:b w:val="0"/>
        </w:rPr>
      </w:pPr>
      <w:r>
        <w:rPr>
          <w:b w:val="0"/>
        </w:rPr>
        <w:t xml:space="preserve">            </w:t>
      </w:r>
      <w:r w:rsidR="00E552E3" w:rsidRPr="00CD71B1">
        <w:rPr>
          <w:b w:val="0"/>
        </w:rPr>
        <w:t>Arş.Gör. M.Beşir ACABEY ile birlikte), B.2, IX + 587 s., İzmir 2004.</w:t>
      </w:r>
    </w:p>
    <w:p w:rsidR="00E552E3" w:rsidRPr="00CD71B1" w:rsidRDefault="005F40D9" w:rsidP="00FB4C57">
      <w:pPr>
        <w:spacing w:after="0"/>
        <w:rPr>
          <w:b w:val="0"/>
        </w:rPr>
      </w:pPr>
      <w:r>
        <w:rPr>
          <w:b w:val="0"/>
        </w:rPr>
        <w:t xml:space="preserve">   </w:t>
      </w:r>
      <w:r w:rsidRPr="005F40D9">
        <w:t>2.14.</w:t>
      </w:r>
      <w:r>
        <w:rPr>
          <w:b w:val="0"/>
        </w:rPr>
        <w:t xml:space="preserve"> </w:t>
      </w:r>
      <w:r w:rsidR="00E552E3" w:rsidRPr="00CD71B1">
        <w:rPr>
          <w:b w:val="0"/>
        </w:rPr>
        <w:t>"Başkasına Verilen Zararlardan Sözleşme Dışı Sorumluluk" (Çeviri)</w:t>
      </w:r>
    </w:p>
    <w:p w:rsidR="00E552E3" w:rsidRPr="005F40D9" w:rsidRDefault="00E552E3" w:rsidP="00CD71B1">
      <w:pPr>
        <w:spacing w:before="0" w:after="0"/>
        <w:rPr>
          <w:b w:val="0"/>
          <w:i/>
        </w:rPr>
      </w:pPr>
      <w:r w:rsidRPr="00CD71B1">
        <w:rPr>
          <w:b w:val="0"/>
        </w:rPr>
        <w:t xml:space="preserve">           </w:t>
      </w:r>
      <w:r w:rsidRPr="005F40D9">
        <w:rPr>
          <w:b w:val="0"/>
          <w:i/>
        </w:rPr>
        <w:t xml:space="preserve"> (İTİCÜSBD 2009, S. 16, s. </w:t>
      </w:r>
      <w:r w:rsidR="005F40D9" w:rsidRPr="005F40D9">
        <w:rPr>
          <w:b w:val="0"/>
          <w:i/>
        </w:rPr>
        <w:t>29–47</w:t>
      </w:r>
      <w:r w:rsidRPr="005F40D9">
        <w:rPr>
          <w:b w:val="0"/>
          <w:i/>
        </w:rPr>
        <w:t>).</w:t>
      </w:r>
    </w:p>
    <w:p w:rsidR="00E552E3" w:rsidRPr="00CD71B1" w:rsidRDefault="005F40D9" w:rsidP="005F40D9">
      <w:pPr>
        <w:spacing w:after="0"/>
        <w:ind w:left="851" w:hanging="851"/>
        <w:rPr>
          <w:b w:val="0"/>
        </w:rPr>
      </w:pPr>
      <w:r>
        <w:rPr>
          <w:b w:val="0"/>
        </w:rPr>
        <w:t xml:space="preserve">    </w:t>
      </w:r>
      <w:r w:rsidRPr="005F40D9">
        <w:t>2.15.</w:t>
      </w:r>
      <w:r>
        <w:rPr>
          <w:b w:val="0"/>
        </w:rPr>
        <w:t xml:space="preserve"> </w:t>
      </w:r>
      <w:r w:rsidR="00E552E3" w:rsidRPr="00CD71B1">
        <w:rPr>
          <w:b w:val="0"/>
        </w:rPr>
        <w:t>4721 sayılı Türk Medenî Kanunu ve 4722 sayılı Türk Medenî Kanununun Yürürlüğü ve</w:t>
      </w:r>
      <w:r>
        <w:rPr>
          <w:b w:val="0"/>
        </w:rPr>
        <w:t xml:space="preserve"> </w:t>
      </w:r>
      <w:r w:rsidR="00E552E3" w:rsidRPr="00CD71B1">
        <w:rPr>
          <w:b w:val="0"/>
        </w:rPr>
        <w:t>Uygulama Şekli Hakkında  Kanun, (Prof.Dr.Şeref ERTAŞ ile birlikte), Ankara 2010, LXV + 542 s.</w:t>
      </w:r>
    </w:p>
    <w:p w:rsidR="005F40D9" w:rsidRPr="005F40D9" w:rsidRDefault="005F40D9" w:rsidP="005F40D9">
      <w:pPr>
        <w:spacing w:after="0"/>
        <w:rPr>
          <w:b w:val="0"/>
          <w:i/>
        </w:rPr>
      </w:pPr>
      <w:r>
        <w:t xml:space="preserve">   </w:t>
      </w:r>
      <w:r w:rsidRPr="005F40D9">
        <w:t>2</w:t>
      </w:r>
      <w:r w:rsidR="00E552E3" w:rsidRPr="005F40D9">
        <w:t>.16.</w:t>
      </w:r>
      <w:r w:rsidR="00E552E3" w:rsidRPr="00CD71B1">
        <w:rPr>
          <w:b w:val="0"/>
        </w:rPr>
        <w:t xml:space="preserve"> "La reconnaissance en droit de la famille turc"</w:t>
      </w:r>
      <w:r w:rsidR="00E552E3" w:rsidRPr="005F40D9">
        <w:rPr>
          <w:b w:val="0"/>
          <w:i/>
        </w:rPr>
        <w:t xml:space="preserve"> (DEÜHFD. C.4, S.1, İzmir 2002, </w:t>
      </w:r>
      <w:r w:rsidRPr="005F40D9">
        <w:rPr>
          <w:b w:val="0"/>
          <w:i/>
        </w:rPr>
        <w:t xml:space="preserve"> </w:t>
      </w:r>
    </w:p>
    <w:p w:rsidR="00E552E3" w:rsidRPr="005F40D9" w:rsidRDefault="005F40D9" w:rsidP="005F40D9">
      <w:pPr>
        <w:spacing w:before="0" w:after="0"/>
        <w:rPr>
          <w:b w:val="0"/>
          <w:i/>
        </w:rPr>
      </w:pPr>
      <w:r w:rsidRPr="005F40D9">
        <w:rPr>
          <w:b w:val="0"/>
          <w:i/>
        </w:rPr>
        <w:t xml:space="preserve">             </w:t>
      </w:r>
      <w:r w:rsidR="00E552E3" w:rsidRPr="005F40D9">
        <w:rPr>
          <w:b w:val="0"/>
          <w:i/>
        </w:rPr>
        <w:t>s.93 – 99)</w:t>
      </w:r>
      <w:r>
        <w:rPr>
          <w:b w:val="0"/>
          <w:i/>
        </w:rPr>
        <w:t>.</w:t>
      </w:r>
    </w:p>
    <w:p w:rsidR="005F40D9" w:rsidRPr="005F40D9" w:rsidRDefault="005F40D9" w:rsidP="005F40D9">
      <w:pPr>
        <w:spacing w:after="0"/>
        <w:rPr>
          <w:b w:val="0"/>
          <w:i/>
        </w:rPr>
      </w:pPr>
      <w:r>
        <w:t xml:space="preserve">   </w:t>
      </w:r>
      <w:r w:rsidRPr="005F40D9">
        <w:t>2</w:t>
      </w:r>
      <w:r w:rsidR="00E552E3" w:rsidRPr="005F40D9">
        <w:t xml:space="preserve">.17. </w:t>
      </w:r>
      <w:r w:rsidR="00E552E3" w:rsidRPr="00CD71B1">
        <w:rPr>
          <w:b w:val="0"/>
        </w:rPr>
        <w:t>"İsviçre Hukukunda Kira Süresinin Uzatılması Davası"</w:t>
      </w:r>
      <w:r w:rsidR="00E552E3" w:rsidRPr="005F40D9">
        <w:rPr>
          <w:b w:val="0"/>
          <w:i/>
        </w:rPr>
        <w:t xml:space="preserve"> (İzBD, Nisan/1994, S.2, </w:t>
      </w:r>
    </w:p>
    <w:p w:rsidR="00E552E3" w:rsidRPr="005F40D9" w:rsidRDefault="005F40D9" w:rsidP="005F40D9">
      <w:pPr>
        <w:spacing w:before="0" w:after="0"/>
        <w:rPr>
          <w:b w:val="0"/>
          <w:i/>
        </w:rPr>
      </w:pPr>
      <w:r w:rsidRPr="005F40D9">
        <w:rPr>
          <w:b w:val="0"/>
          <w:i/>
        </w:rPr>
        <w:t xml:space="preserve">             </w:t>
      </w:r>
      <w:r w:rsidR="00E552E3" w:rsidRPr="005F40D9">
        <w:rPr>
          <w:b w:val="0"/>
          <w:i/>
        </w:rPr>
        <w:t>s.22–29).</w:t>
      </w:r>
    </w:p>
    <w:p w:rsidR="005F40D9" w:rsidRDefault="005F40D9" w:rsidP="005F40D9">
      <w:pPr>
        <w:spacing w:after="0"/>
        <w:rPr>
          <w:b w:val="0"/>
        </w:rPr>
      </w:pPr>
      <w:r>
        <w:t xml:space="preserve">    </w:t>
      </w:r>
      <w:r w:rsidRPr="005F40D9">
        <w:t>2</w:t>
      </w:r>
      <w:r w:rsidR="00E552E3" w:rsidRPr="005F40D9">
        <w:t>.18.</w:t>
      </w:r>
      <w:r w:rsidR="00E552E3" w:rsidRPr="00CD71B1">
        <w:rPr>
          <w:b w:val="0"/>
        </w:rPr>
        <w:t xml:space="preserve"> "İsviçre-Türk Hukukunda Bankaya Tevdi Sözleşmesi"</w:t>
      </w:r>
    </w:p>
    <w:p w:rsidR="005F40D9" w:rsidRDefault="005F40D9" w:rsidP="005F40D9">
      <w:pPr>
        <w:spacing w:before="0" w:after="0"/>
        <w:rPr>
          <w:b w:val="0"/>
          <w:i/>
        </w:rPr>
      </w:pPr>
      <w:r>
        <w:rPr>
          <w:b w:val="0"/>
        </w:rPr>
        <w:t xml:space="preserve">            </w:t>
      </w:r>
      <w:r w:rsidR="00E552E3" w:rsidRPr="00CD71B1">
        <w:rPr>
          <w:b w:val="0"/>
        </w:rPr>
        <w:t xml:space="preserve"> </w:t>
      </w:r>
      <w:r w:rsidR="00E552E3" w:rsidRPr="005F40D9">
        <w:rPr>
          <w:b w:val="0"/>
          <w:i/>
        </w:rPr>
        <w:t>(Prof.Şükrü POSTACIOĞLU’na Armağan,</w:t>
      </w:r>
      <w:r w:rsidRPr="005F40D9">
        <w:rPr>
          <w:b w:val="0"/>
          <w:i/>
        </w:rPr>
        <w:t xml:space="preserve"> </w:t>
      </w:r>
      <w:r w:rsidR="00E552E3" w:rsidRPr="005F40D9">
        <w:rPr>
          <w:b w:val="0"/>
          <w:i/>
        </w:rPr>
        <w:t xml:space="preserve">DEÜ. Hukuk Fakültesi Yayını, </w:t>
      </w:r>
    </w:p>
    <w:p w:rsidR="00E552E3" w:rsidRPr="005F40D9" w:rsidRDefault="005F40D9" w:rsidP="005F40D9">
      <w:pPr>
        <w:spacing w:before="0" w:after="0"/>
        <w:rPr>
          <w:b w:val="0"/>
          <w:i/>
        </w:rPr>
      </w:pPr>
      <w:r>
        <w:rPr>
          <w:b w:val="0"/>
          <w:i/>
        </w:rPr>
        <w:t xml:space="preserve">             </w:t>
      </w:r>
      <w:r w:rsidRPr="005F40D9">
        <w:rPr>
          <w:b w:val="0"/>
          <w:i/>
        </w:rPr>
        <w:t xml:space="preserve">İzmir </w:t>
      </w:r>
      <w:r w:rsidR="00E552E3" w:rsidRPr="005F40D9">
        <w:rPr>
          <w:b w:val="0"/>
          <w:i/>
        </w:rPr>
        <w:t>1997,</w:t>
      </w:r>
      <w:r>
        <w:rPr>
          <w:b w:val="0"/>
          <w:i/>
        </w:rPr>
        <w:t xml:space="preserve">  </w:t>
      </w:r>
      <w:r w:rsidR="00E552E3" w:rsidRPr="005F40D9">
        <w:rPr>
          <w:b w:val="0"/>
          <w:i/>
        </w:rPr>
        <w:t>s.143–207).</w:t>
      </w:r>
    </w:p>
    <w:p w:rsidR="005F40D9" w:rsidRDefault="005F40D9" w:rsidP="005F40D9">
      <w:pPr>
        <w:spacing w:after="0"/>
        <w:rPr>
          <w:b w:val="0"/>
        </w:rPr>
      </w:pPr>
      <w:r>
        <w:t xml:space="preserve">     </w:t>
      </w:r>
      <w:r w:rsidRPr="005F40D9">
        <w:t>2</w:t>
      </w:r>
      <w:r w:rsidR="00E552E3" w:rsidRPr="005F40D9">
        <w:t>.19.</w:t>
      </w:r>
      <w:r w:rsidR="00E552E3" w:rsidRPr="00CD71B1">
        <w:rPr>
          <w:b w:val="0"/>
        </w:rPr>
        <w:t xml:space="preserve"> Vedia Alanın Ödemezlik Def'i ve Hapis Hakkı (Prof.Dr. Seyfullah EDİS'e </w:t>
      </w:r>
    </w:p>
    <w:p w:rsidR="00E552E3" w:rsidRDefault="005F40D9" w:rsidP="005F40D9">
      <w:pPr>
        <w:spacing w:before="0" w:after="0"/>
        <w:rPr>
          <w:b w:val="0"/>
        </w:rPr>
      </w:pPr>
      <w:r>
        <w:rPr>
          <w:b w:val="0"/>
        </w:rPr>
        <w:t xml:space="preserve">              </w:t>
      </w:r>
      <w:r w:rsidR="00E552E3" w:rsidRPr="00CD71B1">
        <w:rPr>
          <w:b w:val="0"/>
        </w:rPr>
        <w:t>Armağan,</w:t>
      </w:r>
      <w:r>
        <w:rPr>
          <w:b w:val="0"/>
        </w:rPr>
        <w:t xml:space="preserve"> </w:t>
      </w:r>
      <w:r w:rsidR="00E552E3" w:rsidRPr="00CD71B1">
        <w:rPr>
          <w:b w:val="0"/>
        </w:rPr>
        <w:t>İzmir 2000, s.425–438).</w:t>
      </w:r>
    </w:p>
    <w:p w:rsidR="005F40D9" w:rsidRDefault="005F40D9" w:rsidP="005F40D9">
      <w:pPr>
        <w:spacing w:before="0" w:after="0"/>
        <w:rPr>
          <w:b w:val="0"/>
        </w:rPr>
      </w:pPr>
    </w:p>
    <w:p w:rsidR="005F40D9" w:rsidRDefault="005F40D9" w:rsidP="005F40D9">
      <w:pPr>
        <w:spacing w:before="0" w:after="0"/>
        <w:rPr>
          <w:b w:val="0"/>
        </w:rPr>
      </w:pPr>
    </w:p>
    <w:p w:rsidR="005F40D9" w:rsidRPr="00CD71B1" w:rsidRDefault="005F40D9" w:rsidP="005F40D9">
      <w:pPr>
        <w:spacing w:before="0" w:after="0"/>
        <w:rPr>
          <w:b w:val="0"/>
        </w:rPr>
      </w:pPr>
    </w:p>
    <w:p w:rsidR="005F40D9" w:rsidRDefault="005F40D9" w:rsidP="005F40D9">
      <w:pPr>
        <w:spacing w:after="0"/>
        <w:rPr>
          <w:b w:val="0"/>
        </w:rPr>
      </w:pPr>
      <w:r>
        <w:lastRenderedPageBreak/>
        <w:t xml:space="preserve">     </w:t>
      </w:r>
      <w:r w:rsidR="00F71213">
        <w:t xml:space="preserve"> </w:t>
      </w:r>
      <w:r w:rsidRPr="005F40D9">
        <w:t>2</w:t>
      </w:r>
      <w:r w:rsidR="00E552E3" w:rsidRPr="005F40D9">
        <w:t>.20.</w:t>
      </w:r>
      <w:r w:rsidR="00E552E3" w:rsidRPr="00CD71B1">
        <w:rPr>
          <w:b w:val="0"/>
        </w:rPr>
        <w:t xml:space="preserve">  "Türk Medenî Kanunundaki Düzenlemeler Işığında Vesayet Hukukuna Genel </w:t>
      </w:r>
    </w:p>
    <w:p w:rsidR="005F40D9" w:rsidRPr="005F40D9" w:rsidRDefault="005F40D9" w:rsidP="005F40D9">
      <w:pPr>
        <w:spacing w:before="0" w:after="0"/>
        <w:rPr>
          <w:b w:val="0"/>
          <w:i/>
        </w:rPr>
      </w:pPr>
      <w:r>
        <w:rPr>
          <w:b w:val="0"/>
        </w:rPr>
        <w:t xml:space="preserve">              </w:t>
      </w:r>
      <w:r w:rsidR="00E552E3" w:rsidRPr="00CD71B1">
        <w:rPr>
          <w:b w:val="0"/>
        </w:rPr>
        <w:t>Bir Bakış"</w:t>
      </w:r>
      <w:r>
        <w:rPr>
          <w:b w:val="0"/>
        </w:rPr>
        <w:t xml:space="preserve"> </w:t>
      </w:r>
      <w:r w:rsidR="00E552E3" w:rsidRPr="005F40D9">
        <w:rPr>
          <w:b w:val="0"/>
          <w:i/>
        </w:rPr>
        <w:t xml:space="preserve">(DEÜHFD. C.7 Özel Sayı; Prof.Dr.İrfan BAŞTUĞ Anısına </w:t>
      </w:r>
    </w:p>
    <w:p w:rsidR="00E552E3" w:rsidRPr="005F40D9" w:rsidRDefault="005F40D9" w:rsidP="005F40D9">
      <w:pPr>
        <w:spacing w:before="0" w:after="0"/>
        <w:rPr>
          <w:b w:val="0"/>
          <w:i/>
        </w:rPr>
      </w:pPr>
      <w:r w:rsidRPr="005F40D9">
        <w:rPr>
          <w:b w:val="0"/>
          <w:i/>
        </w:rPr>
        <w:t xml:space="preserve">              </w:t>
      </w:r>
      <w:r w:rsidR="00E552E3" w:rsidRPr="005F40D9">
        <w:rPr>
          <w:b w:val="0"/>
          <w:i/>
        </w:rPr>
        <w:t>Armağan, İzmir 2005, s.</w:t>
      </w:r>
      <w:r w:rsidRPr="005F40D9">
        <w:rPr>
          <w:b w:val="0"/>
          <w:i/>
        </w:rPr>
        <w:t>99–120</w:t>
      </w:r>
      <w:r w:rsidR="00E552E3" w:rsidRPr="005F40D9">
        <w:rPr>
          <w:b w:val="0"/>
          <w:i/>
        </w:rPr>
        <w:t>).</w:t>
      </w:r>
    </w:p>
    <w:p w:rsidR="00E552E3" w:rsidRPr="005F40D9" w:rsidRDefault="005F40D9" w:rsidP="005F40D9">
      <w:pPr>
        <w:spacing w:after="0"/>
        <w:ind w:left="993" w:hanging="993"/>
        <w:rPr>
          <w:b w:val="0"/>
          <w:i/>
        </w:rPr>
      </w:pPr>
      <w:r>
        <w:t xml:space="preserve">      </w:t>
      </w:r>
      <w:r w:rsidRPr="005F40D9">
        <w:t>2</w:t>
      </w:r>
      <w:r w:rsidR="00E552E3" w:rsidRPr="005F40D9">
        <w:t xml:space="preserve">.21. </w:t>
      </w:r>
      <w:r w:rsidR="00E552E3" w:rsidRPr="00CD71B1">
        <w:rPr>
          <w:b w:val="0"/>
        </w:rPr>
        <w:t xml:space="preserve"> "Türk Borçlar Kanunu Tasarısında Genel Hükümlere İlişkin Olarak Yapılması Öngörülen</w:t>
      </w:r>
      <w:r>
        <w:rPr>
          <w:b w:val="0"/>
        </w:rPr>
        <w:t xml:space="preserve"> </w:t>
      </w:r>
      <w:r w:rsidR="00E552E3" w:rsidRPr="00CD71B1">
        <w:rPr>
          <w:b w:val="0"/>
        </w:rPr>
        <w:t xml:space="preserve">Yenilik ve Değişiklikler" </w:t>
      </w:r>
      <w:r w:rsidR="00E552E3" w:rsidRPr="005F40D9">
        <w:rPr>
          <w:b w:val="0"/>
          <w:i/>
        </w:rPr>
        <w:t>(İTİCÜSBED. 2008, S.12, Hukuk Özel Sayısı, s.71–147).</w:t>
      </w:r>
      <w:r w:rsidR="009C69D9">
        <w:rPr>
          <w:b w:val="0"/>
          <w:i/>
        </w:rPr>
        <w:t xml:space="preserve"> </w:t>
      </w:r>
    </w:p>
    <w:p w:rsidR="00E552E3" w:rsidRPr="009C69D9" w:rsidRDefault="009C69D9" w:rsidP="009C69D9">
      <w:pPr>
        <w:spacing w:after="0"/>
        <w:ind w:left="993" w:hanging="993"/>
        <w:rPr>
          <w:b w:val="0"/>
          <w:i/>
        </w:rPr>
      </w:pPr>
      <w:r>
        <w:t xml:space="preserve">       </w:t>
      </w:r>
      <w:r w:rsidRPr="009C69D9">
        <w:t>2</w:t>
      </w:r>
      <w:r w:rsidR="00E552E3" w:rsidRPr="009C69D9">
        <w:t>.22.</w:t>
      </w:r>
      <w:r w:rsidR="00E552E3" w:rsidRPr="00CD71B1">
        <w:rPr>
          <w:b w:val="0"/>
        </w:rPr>
        <w:t xml:space="preserve"> “Türk Borçlar Kanunu Tasarısında Mülkiyetin Devri Amacıyla Kurulan Sözleşmelere İlişkin Olarak</w:t>
      </w:r>
      <w:r>
        <w:rPr>
          <w:b w:val="0"/>
        </w:rPr>
        <w:t xml:space="preserve"> </w:t>
      </w:r>
      <w:r w:rsidR="00E552E3" w:rsidRPr="00CD71B1">
        <w:rPr>
          <w:b w:val="0"/>
        </w:rPr>
        <w:t xml:space="preserve"> Yapılması Öngörülen Yenilik ve Değişiklikler” </w:t>
      </w:r>
      <w:r w:rsidR="00E552E3" w:rsidRPr="009C69D9">
        <w:rPr>
          <w:b w:val="0"/>
          <w:i/>
        </w:rPr>
        <w:t>(Prof.Dr.Ali Naim İNAN Armağanı, Şubat 2009,</w:t>
      </w:r>
      <w:r w:rsidRPr="009C69D9">
        <w:rPr>
          <w:b w:val="0"/>
          <w:i/>
        </w:rPr>
        <w:t xml:space="preserve"> </w:t>
      </w:r>
      <w:r w:rsidR="00E552E3" w:rsidRPr="009C69D9">
        <w:rPr>
          <w:b w:val="0"/>
          <w:i/>
        </w:rPr>
        <w:t>s.459-500)</w:t>
      </w:r>
    </w:p>
    <w:p w:rsidR="00E552E3" w:rsidRPr="009C69D9" w:rsidRDefault="009C69D9" w:rsidP="009C69D9">
      <w:pPr>
        <w:spacing w:after="0"/>
        <w:ind w:left="993" w:hanging="993"/>
        <w:rPr>
          <w:b w:val="0"/>
          <w:i/>
        </w:rPr>
      </w:pPr>
      <w:r>
        <w:rPr>
          <w:b w:val="0"/>
        </w:rPr>
        <w:t xml:space="preserve">      </w:t>
      </w:r>
      <w:r w:rsidRPr="009C69D9">
        <w:t>2</w:t>
      </w:r>
      <w:r w:rsidR="00E552E3" w:rsidRPr="009C69D9">
        <w:t xml:space="preserve">.23. </w:t>
      </w:r>
      <w:r w:rsidR="00E552E3" w:rsidRPr="00CD71B1">
        <w:rPr>
          <w:b w:val="0"/>
        </w:rPr>
        <w:t>“Türk Borçlar Kanunu Tasarısında Vekâlet Sözleşmesi, Havale ile Kefalet Sözleşmesine</w:t>
      </w:r>
      <w:r>
        <w:rPr>
          <w:b w:val="0"/>
        </w:rPr>
        <w:t xml:space="preserve"> </w:t>
      </w:r>
      <w:r w:rsidR="00E552E3" w:rsidRPr="00CD71B1">
        <w:rPr>
          <w:b w:val="0"/>
        </w:rPr>
        <w:t>İlişkin Olarak Yapılması Öngörülen Yenilik ve Değişiklikler”</w:t>
      </w:r>
      <w:r w:rsidR="00E552E3" w:rsidRPr="009C69D9">
        <w:rPr>
          <w:b w:val="0"/>
          <w:i/>
        </w:rPr>
        <w:t xml:space="preserve"> (İTİCÜSBD 2009, S. 14, s. 51–63).</w:t>
      </w:r>
    </w:p>
    <w:p w:rsidR="009C69D9" w:rsidRDefault="009C69D9" w:rsidP="009C69D9">
      <w:pPr>
        <w:spacing w:after="0"/>
        <w:rPr>
          <w:b w:val="0"/>
        </w:rPr>
      </w:pPr>
      <w:r>
        <w:t xml:space="preserve">      </w:t>
      </w:r>
      <w:r w:rsidRPr="009C69D9">
        <w:t>2</w:t>
      </w:r>
      <w:r w:rsidR="00E552E3" w:rsidRPr="009C69D9">
        <w:t xml:space="preserve">.24. </w:t>
      </w:r>
      <w:r w:rsidR="00E552E3" w:rsidRPr="00CD71B1">
        <w:rPr>
          <w:b w:val="0"/>
        </w:rPr>
        <w:t>“Avrupa Sözle</w:t>
      </w:r>
      <w:r>
        <w:rPr>
          <w:b w:val="0"/>
        </w:rPr>
        <w:t>ş</w:t>
      </w:r>
      <w:r w:rsidR="00E552E3" w:rsidRPr="00CD71B1">
        <w:rPr>
          <w:b w:val="0"/>
        </w:rPr>
        <w:t xml:space="preserve">me Dışı Sorumluluk Hukuku ve Türk Borçlar Kanunu </w:t>
      </w:r>
    </w:p>
    <w:p w:rsidR="009C69D9" w:rsidRDefault="009C69D9" w:rsidP="009C69D9">
      <w:pPr>
        <w:spacing w:before="0" w:after="0"/>
        <w:rPr>
          <w:b w:val="0"/>
          <w:i/>
        </w:rPr>
      </w:pPr>
      <w:r>
        <w:rPr>
          <w:b w:val="0"/>
        </w:rPr>
        <w:t xml:space="preserve">               </w:t>
      </w:r>
      <w:r w:rsidR="00E552E3" w:rsidRPr="00CD71B1">
        <w:rPr>
          <w:b w:val="0"/>
        </w:rPr>
        <w:t>Tasarılarının Ana Hatlarıyla</w:t>
      </w:r>
      <w:r>
        <w:rPr>
          <w:b w:val="0"/>
        </w:rPr>
        <w:t xml:space="preserve"> </w:t>
      </w:r>
      <w:r w:rsidR="00E552E3" w:rsidRPr="00CD71B1">
        <w:rPr>
          <w:b w:val="0"/>
        </w:rPr>
        <w:t>Karşılaştırılması"</w:t>
      </w:r>
      <w:r w:rsidR="00E552E3" w:rsidRPr="009C69D9">
        <w:rPr>
          <w:b w:val="0"/>
          <w:i/>
        </w:rPr>
        <w:t xml:space="preserve"> (İTİCÜSBD.  2010/2, S.18,</w:t>
      </w:r>
      <w:r>
        <w:rPr>
          <w:b w:val="0"/>
          <w:i/>
        </w:rPr>
        <w:t xml:space="preserve">   </w:t>
      </w:r>
      <w:r w:rsidR="00E552E3" w:rsidRPr="009C69D9">
        <w:rPr>
          <w:b w:val="0"/>
          <w:i/>
        </w:rPr>
        <w:t xml:space="preserve"> </w:t>
      </w:r>
    </w:p>
    <w:p w:rsidR="00E552E3" w:rsidRPr="00CD71B1" w:rsidRDefault="009C69D9" w:rsidP="009C69D9">
      <w:pPr>
        <w:spacing w:before="0" w:after="0"/>
        <w:rPr>
          <w:b w:val="0"/>
        </w:rPr>
      </w:pPr>
      <w:r>
        <w:rPr>
          <w:b w:val="0"/>
          <w:i/>
        </w:rPr>
        <w:t xml:space="preserve">               s</w:t>
      </w:r>
      <w:r w:rsidR="00E552E3" w:rsidRPr="009C69D9">
        <w:rPr>
          <w:b w:val="0"/>
          <w:i/>
        </w:rPr>
        <w:t>.</w:t>
      </w:r>
      <w:r w:rsidRPr="009C69D9">
        <w:rPr>
          <w:b w:val="0"/>
          <w:i/>
        </w:rPr>
        <w:t>61–70</w:t>
      </w:r>
      <w:r>
        <w:rPr>
          <w:b w:val="0"/>
          <w:i/>
        </w:rPr>
        <w:t>).</w:t>
      </w:r>
    </w:p>
    <w:p w:rsidR="009C69D9" w:rsidRDefault="009C69D9" w:rsidP="00676C5F">
      <w:pPr>
        <w:spacing w:after="0"/>
        <w:ind w:left="851" w:hanging="851"/>
        <w:rPr>
          <w:b w:val="0"/>
        </w:rPr>
      </w:pPr>
      <w:r>
        <w:t xml:space="preserve">      </w:t>
      </w:r>
      <w:r w:rsidRPr="009C69D9">
        <w:t>2</w:t>
      </w:r>
      <w:r w:rsidR="00E552E3" w:rsidRPr="009C69D9">
        <w:t xml:space="preserve">.25. </w:t>
      </w:r>
      <w:r w:rsidR="00E552E3" w:rsidRPr="00CD71B1">
        <w:rPr>
          <w:b w:val="0"/>
        </w:rPr>
        <w:t>Borçlar Özel Hukuku Pratik Çalışmaları ve Sınav Soruları</w:t>
      </w:r>
      <w:r>
        <w:rPr>
          <w:b w:val="0"/>
        </w:rPr>
        <w:t>, B.6 (Doç.Dr.Murat AYDOĞDU ve Yrd.Doç.Dr.Nalan KAHVECİ ile birlikte)</w:t>
      </w:r>
      <w:r w:rsidR="00E552E3" w:rsidRPr="00CD71B1">
        <w:rPr>
          <w:b w:val="0"/>
        </w:rPr>
        <w:t xml:space="preserve">, </w:t>
      </w:r>
      <w:r w:rsidR="00676C5F" w:rsidRPr="00CD71B1">
        <w:rPr>
          <w:b w:val="0"/>
        </w:rPr>
        <w:t>İzmir 201</w:t>
      </w:r>
      <w:r w:rsidR="00676C5F">
        <w:rPr>
          <w:b w:val="0"/>
        </w:rPr>
        <w:t>5</w:t>
      </w:r>
      <w:r w:rsidR="00676C5F" w:rsidRPr="00CD71B1">
        <w:rPr>
          <w:b w:val="0"/>
        </w:rPr>
        <w:t xml:space="preserve">.  </w:t>
      </w:r>
      <w:r w:rsidR="00E552E3" w:rsidRPr="00CD71B1">
        <w:rPr>
          <w:b w:val="0"/>
        </w:rPr>
        <w:t>XX+</w:t>
      </w:r>
      <w:r w:rsidR="00676C5F">
        <w:rPr>
          <w:b w:val="0"/>
        </w:rPr>
        <w:t>440</w:t>
      </w:r>
      <w:r w:rsidR="00E552E3" w:rsidRPr="00CD71B1">
        <w:rPr>
          <w:b w:val="0"/>
        </w:rPr>
        <w:t xml:space="preserve"> s., B.</w:t>
      </w:r>
      <w:r w:rsidR="00676C5F">
        <w:rPr>
          <w:b w:val="0"/>
        </w:rPr>
        <w:t>6.</w:t>
      </w:r>
      <w:r>
        <w:rPr>
          <w:b w:val="0"/>
        </w:rPr>
        <w:t xml:space="preserve"> </w:t>
      </w:r>
    </w:p>
    <w:p w:rsidR="00676C5F" w:rsidRDefault="009C69D9" w:rsidP="00676C5F">
      <w:pPr>
        <w:spacing w:after="0"/>
        <w:rPr>
          <w:b w:val="0"/>
        </w:rPr>
      </w:pPr>
      <w:r>
        <w:rPr>
          <w:b w:val="0"/>
        </w:rPr>
        <w:t xml:space="preserve">     </w:t>
      </w:r>
      <w:r w:rsidRPr="00676C5F">
        <w:t xml:space="preserve"> 2</w:t>
      </w:r>
      <w:r w:rsidR="00E552E3" w:rsidRPr="00676C5F">
        <w:t xml:space="preserve">.26. </w:t>
      </w:r>
      <w:r w:rsidR="00E552E3" w:rsidRPr="00CD71B1">
        <w:rPr>
          <w:b w:val="0"/>
        </w:rPr>
        <w:t xml:space="preserve">6098 Sayılı Türk Borçlar Kanunu (Prof.Dr.Erol ULUSOY ve Prof.Dr.Şebnem </w:t>
      </w:r>
      <w:r w:rsidR="00676C5F">
        <w:rPr>
          <w:b w:val="0"/>
        </w:rPr>
        <w:t xml:space="preserve"> </w:t>
      </w:r>
    </w:p>
    <w:p w:rsidR="00E552E3" w:rsidRPr="00CD71B1" w:rsidRDefault="00676C5F" w:rsidP="00676C5F">
      <w:pPr>
        <w:spacing w:before="0" w:after="0"/>
        <w:rPr>
          <w:b w:val="0"/>
        </w:rPr>
      </w:pPr>
      <w:r>
        <w:rPr>
          <w:b w:val="0"/>
        </w:rPr>
        <w:t xml:space="preserve">              </w:t>
      </w:r>
      <w:r w:rsidR="00E552E3" w:rsidRPr="00CD71B1">
        <w:rPr>
          <w:b w:val="0"/>
        </w:rPr>
        <w:t>AKİPEK ile birlikte),</w:t>
      </w:r>
      <w:r>
        <w:rPr>
          <w:b w:val="0"/>
        </w:rPr>
        <w:t xml:space="preserve"> </w:t>
      </w:r>
      <w:r w:rsidR="00E552E3" w:rsidRPr="00CD71B1">
        <w:rPr>
          <w:b w:val="0"/>
        </w:rPr>
        <w:t>Adalet Akademisi Yayını, Ankara 2012, XL + 869 s.</w:t>
      </w:r>
    </w:p>
    <w:p w:rsidR="00E552E3" w:rsidRPr="00676C5F" w:rsidRDefault="00676C5F" w:rsidP="00676C5F">
      <w:pPr>
        <w:spacing w:after="0"/>
        <w:ind w:left="851" w:hanging="851"/>
        <w:rPr>
          <w:b w:val="0"/>
          <w:i/>
        </w:rPr>
      </w:pPr>
      <w:r>
        <w:rPr>
          <w:b w:val="0"/>
        </w:rPr>
        <w:t xml:space="preserve">      </w:t>
      </w:r>
      <w:r w:rsidRPr="00676C5F">
        <w:t>2</w:t>
      </w:r>
      <w:r w:rsidR="00E552E3" w:rsidRPr="00676C5F">
        <w:t xml:space="preserve">.27. </w:t>
      </w:r>
      <w:r w:rsidR="00E552E3" w:rsidRPr="00CD71B1">
        <w:rPr>
          <w:b w:val="0"/>
        </w:rPr>
        <w:t xml:space="preserve">"6098 Sayılı Türk Borçlar Kanununda Kira Sözleşmesine İlişkin Olarak Yapılan Yeni Düzenlemelerin Genel Değerlendirmesi" </w:t>
      </w:r>
      <w:r w:rsidR="00E552E3" w:rsidRPr="00676C5F">
        <w:rPr>
          <w:b w:val="0"/>
          <w:i/>
        </w:rPr>
        <w:t>(İMÜHFD., İstanbul 2014, C.I, S.1, s.1-35).</w:t>
      </w:r>
    </w:p>
    <w:p w:rsidR="00676C5F" w:rsidRDefault="00676C5F" w:rsidP="00676C5F">
      <w:pPr>
        <w:spacing w:after="0"/>
        <w:rPr>
          <w:b w:val="0"/>
        </w:rPr>
      </w:pPr>
      <w:r>
        <w:rPr>
          <w:b w:val="0"/>
        </w:rPr>
        <w:t xml:space="preserve">   </w:t>
      </w:r>
      <w:r w:rsidRPr="00676C5F">
        <w:t xml:space="preserve">  2</w:t>
      </w:r>
      <w:r w:rsidR="00E552E3" w:rsidRPr="00676C5F">
        <w:t xml:space="preserve">.28. </w:t>
      </w:r>
      <w:r w:rsidR="00E552E3" w:rsidRPr="00CD71B1">
        <w:rPr>
          <w:b w:val="0"/>
        </w:rPr>
        <w:t xml:space="preserve">"Terkin Olunan İntifa Hakkının, İntifa Hakkı Sahibi Tarafından Terkinden Önce </w:t>
      </w:r>
    </w:p>
    <w:p w:rsidR="00676C5F" w:rsidRDefault="00676C5F" w:rsidP="00676C5F">
      <w:pPr>
        <w:spacing w:before="0" w:after="0"/>
        <w:rPr>
          <w:b w:val="0"/>
          <w:i/>
        </w:rPr>
      </w:pPr>
      <w:r>
        <w:rPr>
          <w:b w:val="0"/>
        </w:rPr>
        <w:t xml:space="preserve">              </w:t>
      </w:r>
      <w:r w:rsidR="00E552E3" w:rsidRPr="00CD71B1">
        <w:rPr>
          <w:b w:val="0"/>
        </w:rPr>
        <w:t>Yapılmış Kira Sözleşmesine Etkisi"</w:t>
      </w:r>
      <w:r w:rsidR="00E552E3" w:rsidRPr="00676C5F">
        <w:rPr>
          <w:b w:val="0"/>
          <w:i/>
        </w:rPr>
        <w:t xml:space="preserve"> (İMÜHFD., İstanbul 2015, C.II, S.1, </w:t>
      </w:r>
      <w:r>
        <w:rPr>
          <w:b w:val="0"/>
          <w:i/>
        </w:rPr>
        <w:t xml:space="preserve">    </w:t>
      </w:r>
    </w:p>
    <w:p w:rsidR="00E552E3" w:rsidRDefault="00676C5F" w:rsidP="00676C5F">
      <w:pPr>
        <w:spacing w:before="0" w:after="0"/>
        <w:rPr>
          <w:b w:val="0"/>
          <w:i/>
        </w:rPr>
      </w:pPr>
      <w:r>
        <w:rPr>
          <w:b w:val="0"/>
          <w:i/>
        </w:rPr>
        <w:t xml:space="preserve">              </w:t>
      </w:r>
      <w:r w:rsidR="00E552E3" w:rsidRPr="00676C5F">
        <w:rPr>
          <w:b w:val="0"/>
          <w:i/>
        </w:rPr>
        <w:t>s.</w:t>
      </w:r>
      <w:r w:rsidRPr="00676C5F">
        <w:rPr>
          <w:b w:val="0"/>
          <w:i/>
        </w:rPr>
        <w:t>111–132</w:t>
      </w:r>
      <w:r w:rsidR="00E552E3" w:rsidRPr="00676C5F">
        <w:rPr>
          <w:b w:val="0"/>
          <w:i/>
        </w:rPr>
        <w:t>).</w:t>
      </w:r>
    </w:p>
    <w:p w:rsidR="00F71213" w:rsidRPr="00F71213" w:rsidRDefault="00F71213" w:rsidP="00F71213">
      <w:r w:rsidRPr="00F71213">
        <w:t>3. Raporlar</w:t>
      </w:r>
      <w:r>
        <w:t>ı</w:t>
      </w:r>
    </w:p>
    <w:p w:rsidR="00F71213" w:rsidRPr="00F71213" w:rsidRDefault="00F71213" w:rsidP="00F71213">
      <w:pPr>
        <w:rPr>
          <w:b w:val="0"/>
        </w:rPr>
      </w:pPr>
      <w:r>
        <w:t xml:space="preserve">    </w:t>
      </w:r>
      <w:r w:rsidRPr="00F71213">
        <w:rPr>
          <w:b w:val="0"/>
        </w:rPr>
        <w:t>Çok sayıda akademik rapor ve mahkemelerce görevlendirilmesi sebebiyle bilirkişi raporu ve özel hukukî mütalâalar hazırlayıp sunmuştur.</w:t>
      </w:r>
    </w:p>
    <w:p w:rsidR="00E552E3" w:rsidRDefault="00F71213" w:rsidP="00F71213">
      <w:pPr>
        <w:spacing w:after="0"/>
      </w:pPr>
      <w:r>
        <w:t>4</w:t>
      </w:r>
      <w:r w:rsidR="00E552E3">
        <w:t>.</w:t>
      </w:r>
      <w:r w:rsidR="00676C5F">
        <w:t xml:space="preserve"> </w:t>
      </w:r>
      <w:r w:rsidR="00E552E3">
        <w:t>İdar</w:t>
      </w:r>
      <w:r w:rsidR="00676C5F">
        <w:t>î</w:t>
      </w:r>
      <w:r w:rsidR="00E552E3">
        <w:t xml:space="preserve"> Görevler</w:t>
      </w:r>
      <w:r w:rsidR="00676C5F">
        <w:t>i</w:t>
      </w:r>
    </w:p>
    <w:p w:rsidR="00E552E3" w:rsidRDefault="00676C5F" w:rsidP="00F71213">
      <w:pPr>
        <w:spacing w:after="0"/>
      </w:pPr>
      <w:r>
        <w:t xml:space="preserve">   </w:t>
      </w:r>
      <w:r w:rsidR="00F71213">
        <w:t>4</w:t>
      </w:r>
      <w:r w:rsidR="00E552E3">
        <w:t xml:space="preserve">.1. </w:t>
      </w:r>
      <w:r w:rsidR="00E552E3" w:rsidRPr="00676C5F">
        <w:rPr>
          <w:b w:val="0"/>
        </w:rPr>
        <w:t>Dokuz Eylül Üniversitesi Hukuk Fakültesi Yönetim Kurulu Üyeliği</w:t>
      </w:r>
    </w:p>
    <w:p w:rsidR="00E552E3" w:rsidRPr="00676C5F" w:rsidRDefault="00676C5F" w:rsidP="00676C5F">
      <w:pPr>
        <w:spacing w:after="0"/>
        <w:rPr>
          <w:b w:val="0"/>
        </w:rPr>
      </w:pPr>
      <w:r>
        <w:t xml:space="preserve">   </w:t>
      </w:r>
      <w:r w:rsidR="00F71213">
        <w:t>4</w:t>
      </w:r>
      <w:r w:rsidR="00E552E3">
        <w:t>.2.</w:t>
      </w:r>
      <w:r w:rsidR="00E552E3" w:rsidRPr="00676C5F">
        <w:rPr>
          <w:b w:val="0"/>
        </w:rPr>
        <w:t xml:space="preserve"> Dokuz Eylül Üniversitesi Hukuk Fakültesi Fakülte Kurulu Üyeliği</w:t>
      </w:r>
    </w:p>
    <w:p w:rsidR="00676C5F" w:rsidRPr="00676C5F" w:rsidRDefault="00676C5F" w:rsidP="00676C5F">
      <w:pPr>
        <w:spacing w:after="0"/>
        <w:rPr>
          <w:b w:val="0"/>
        </w:rPr>
      </w:pPr>
      <w:r>
        <w:t xml:space="preserve">   </w:t>
      </w:r>
      <w:r w:rsidR="00F71213">
        <w:t>4</w:t>
      </w:r>
      <w:r w:rsidR="00E552E3">
        <w:t xml:space="preserve">.3. </w:t>
      </w:r>
      <w:r w:rsidR="00E552E3" w:rsidRPr="00676C5F">
        <w:rPr>
          <w:b w:val="0"/>
        </w:rPr>
        <w:t xml:space="preserve">Dokuz Eylül Üniversitesi Hukuk Fakültesi Medenî Hukuk Anabilim Dalı </w:t>
      </w:r>
    </w:p>
    <w:p w:rsidR="00E552E3" w:rsidRPr="00676C5F" w:rsidRDefault="00676C5F" w:rsidP="00676C5F">
      <w:pPr>
        <w:spacing w:before="0" w:after="0"/>
        <w:rPr>
          <w:b w:val="0"/>
        </w:rPr>
      </w:pPr>
      <w:r w:rsidRPr="00676C5F">
        <w:rPr>
          <w:b w:val="0"/>
        </w:rPr>
        <w:t xml:space="preserve">          </w:t>
      </w:r>
      <w:r w:rsidR="00E552E3" w:rsidRPr="00676C5F">
        <w:rPr>
          <w:b w:val="0"/>
        </w:rPr>
        <w:t>Başkanlığı</w:t>
      </w:r>
    </w:p>
    <w:p w:rsidR="00676C5F" w:rsidRPr="00676C5F" w:rsidRDefault="00676C5F" w:rsidP="00676C5F">
      <w:pPr>
        <w:spacing w:after="0"/>
        <w:rPr>
          <w:b w:val="0"/>
        </w:rPr>
      </w:pPr>
      <w:r>
        <w:t xml:space="preserve">  </w:t>
      </w:r>
      <w:r w:rsidR="00F71213">
        <w:t>4</w:t>
      </w:r>
      <w:r w:rsidR="00E552E3">
        <w:t>.</w:t>
      </w:r>
      <w:r>
        <w:t>4</w:t>
      </w:r>
      <w:r w:rsidR="00E552E3">
        <w:t>.</w:t>
      </w:r>
      <w:r w:rsidR="00E552E3" w:rsidRPr="00676C5F">
        <w:rPr>
          <w:b w:val="0"/>
        </w:rPr>
        <w:t xml:space="preserve"> Dokuz Eylül Üniversitesi Hukuk Fakültesi Özel Hukuk Bölümü Başkan </w:t>
      </w:r>
    </w:p>
    <w:p w:rsidR="00E552E3" w:rsidRPr="00676C5F" w:rsidRDefault="00676C5F" w:rsidP="00676C5F">
      <w:pPr>
        <w:spacing w:before="0" w:after="0"/>
        <w:rPr>
          <w:b w:val="0"/>
        </w:rPr>
      </w:pPr>
      <w:r w:rsidRPr="00676C5F">
        <w:rPr>
          <w:b w:val="0"/>
        </w:rPr>
        <w:t xml:space="preserve">          </w:t>
      </w:r>
      <w:r w:rsidR="00E552E3" w:rsidRPr="00676C5F">
        <w:rPr>
          <w:b w:val="0"/>
        </w:rPr>
        <w:t>Yardımcılığı</w:t>
      </w:r>
    </w:p>
    <w:p w:rsidR="00E552E3" w:rsidRPr="00676C5F" w:rsidRDefault="00676C5F" w:rsidP="00676C5F">
      <w:pPr>
        <w:spacing w:after="0"/>
        <w:ind w:left="567" w:hanging="567"/>
        <w:rPr>
          <w:b w:val="0"/>
        </w:rPr>
      </w:pPr>
      <w:r>
        <w:t xml:space="preserve">  </w:t>
      </w:r>
      <w:r w:rsidR="00F71213">
        <w:t>4</w:t>
      </w:r>
      <w:r w:rsidR="00E552E3">
        <w:t xml:space="preserve">.5. </w:t>
      </w:r>
      <w:r w:rsidR="00E552E3" w:rsidRPr="00676C5F">
        <w:rPr>
          <w:b w:val="0"/>
        </w:rPr>
        <w:t>Dokuz Eylül Üniversitesi Hukuk Fakültesi Adalet Meslek Yüksekokulu Müdürlüğü (</w:t>
      </w:r>
      <w:r w:rsidRPr="00676C5F">
        <w:rPr>
          <w:b w:val="0"/>
        </w:rPr>
        <w:t>2004–2007</w:t>
      </w:r>
      <w:r w:rsidR="00E552E3" w:rsidRPr="00676C5F">
        <w:rPr>
          <w:b w:val="0"/>
        </w:rPr>
        <w:t>)</w:t>
      </w:r>
    </w:p>
    <w:p w:rsidR="00E552E3" w:rsidRDefault="00676C5F" w:rsidP="00676C5F">
      <w:pPr>
        <w:spacing w:after="0"/>
        <w:rPr>
          <w:b w:val="0"/>
        </w:rPr>
      </w:pPr>
      <w:r>
        <w:t xml:space="preserve">  </w:t>
      </w:r>
      <w:r w:rsidR="00F71213">
        <w:t>4</w:t>
      </w:r>
      <w:r w:rsidR="00E552E3">
        <w:t xml:space="preserve">.6. </w:t>
      </w:r>
      <w:r w:rsidR="00E552E3" w:rsidRPr="00676C5F">
        <w:rPr>
          <w:b w:val="0"/>
        </w:rPr>
        <w:t>İstanbul Ticaret Üniversitesi Hukuk Fakültesi Dekanlığı (2007 – 2010)</w:t>
      </w:r>
    </w:p>
    <w:p w:rsidR="00F71213" w:rsidRPr="00676C5F" w:rsidRDefault="00F71213" w:rsidP="00676C5F">
      <w:pPr>
        <w:spacing w:after="0"/>
        <w:rPr>
          <w:b w:val="0"/>
        </w:rPr>
      </w:pPr>
    </w:p>
    <w:p w:rsidR="00676C5F" w:rsidRDefault="00676C5F" w:rsidP="00676C5F">
      <w:pPr>
        <w:spacing w:after="0"/>
        <w:rPr>
          <w:b w:val="0"/>
        </w:rPr>
      </w:pPr>
      <w:r>
        <w:lastRenderedPageBreak/>
        <w:t xml:space="preserve"> </w:t>
      </w:r>
      <w:r w:rsidR="00F71213">
        <w:t xml:space="preserve"> 4</w:t>
      </w:r>
      <w:r w:rsidR="00E552E3">
        <w:t>.7</w:t>
      </w:r>
      <w:r>
        <w:t>.</w:t>
      </w:r>
      <w:r w:rsidR="00E552E3">
        <w:t xml:space="preserve"> </w:t>
      </w:r>
      <w:r w:rsidR="00E552E3" w:rsidRPr="00676C5F">
        <w:rPr>
          <w:b w:val="0"/>
        </w:rPr>
        <w:t xml:space="preserve">İstanbul Ticaret Üniversitesi Medenî Hukuk Anabilim Dalı Başkanlığı </w:t>
      </w:r>
    </w:p>
    <w:p w:rsidR="00E552E3" w:rsidRDefault="00676C5F" w:rsidP="00676C5F">
      <w:pPr>
        <w:spacing w:before="0" w:after="0"/>
        <w:rPr>
          <w:b w:val="0"/>
        </w:rPr>
      </w:pPr>
      <w:r>
        <w:rPr>
          <w:b w:val="0"/>
        </w:rPr>
        <w:t xml:space="preserve">        </w:t>
      </w:r>
      <w:r w:rsidR="00E552E3" w:rsidRPr="00676C5F">
        <w:rPr>
          <w:b w:val="0"/>
        </w:rPr>
        <w:t>(2007 – 2011)</w:t>
      </w:r>
      <w:r w:rsidR="008946E3">
        <w:rPr>
          <w:b w:val="0"/>
        </w:rPr>
        <w:t>.</w:t>
      </w:r>
    </w:p>
    <w:p w:rsidR="00E552E3" w:rsidRDefault="00E552E3" w:rsidP="00E552E3">
      <w:pPr>
        <w:spacing w:before="0" w:after="0"/>
        <w:ind w:firstLine="851"/>
      </w:pPr>
    </w:p>
    <w:p w:rsidR="00676C5F" w:rsidRDefault="00F71213" w:rsidP="00676C5F">
      <w:pPr>
        <w:spacing w:before="0" w:after="0"/>
        <w:rPr>
          <w:b w:val="0"/>
        </w:rPr>
      </w:pPr>
      <w:r>
        <w:t xml:space="preserve"> </w:t>
      </w:r>
      <w:r w:rsidR="00676C5F">
        <w:t xml:space="preserve"> </w:t>
      </w:r>
      <w:r>
        <w:t>4</w:t>
      </w:r>
      <w:r w:rsidR="00E552E3">
        <w:t>.8.</w:t>
      </w:r>
      <w:r w:rsidR="00E552E3" w:rsidRPr="00676C5F">
        <w:rPr>
          <w:b w:val="0"/>
        </w:rPr>
        <w:t xml:space="preserve"> İstanbul Medipol Üniversitesi Hukuk Fakültesi Yönetim Kurulu Üyeliği </w:t>
      </w:r>
    </w:p>
    <w:p w:rsidR="00E552E3" w:rsidRPr="00676C5F" w:rsidRDefault="00676C5F" w:rsidP="00676C5F">
      <w:pPr>
        <w:spacing w:before="0" w:after="0"/>
        <w:rPr>
          <w:b w:val="0"/>
        </w:rPr>
      </w:pPr>
      <w:r>
        <w:rPr>
          <w:b w:val="0"/>
        </w:rPr>
        <w:t xml:space="preserve">          </w:t>
      </w:r>
      <w:r w:rsidR="00E552E3" w:rsidRPr="00676C5F">
        <w:rPr>
          <w:b w:val="0"/>
        </w:rPr>
        <w:t>(2011 -  Devam ediyor.)</w:t>
      </w:r>
    </w:p>
    <w:p w:rsidR="00676C5F" w:rsidRDefault="00676C5F" w:rsidP="001461E2">
      <w:pPr>
        <w:spacing w:after="0"/>
        <w:rPr>
          <w:b w:val="0"/>
        </w:rPr>
      </w:pPr>
      <w:r>
        <w:t xml:space="preserve"> </w:t>
      </w:r>
      <w:r w:rsidR="00F71213">
        <w:t xml:space="preserve"> 4</w:t>
      </w:r>
      <w:r w:rsidR="00E552E3">
        <w:t xml:space="preserve">.9. </w:t>
      </w:r>
      <w:r w:rsidR="00E552E3" w:rsidRPr="00676C5F">
        <w:rPr>
          <w:b w:val="0"/>
        </w:rPr>
        <w:t xml:space="preserve">İstanbul Medipol Üniversitesi Hukuk Fakültesi Fakülte Kurulu Üyeliği </w:t>
      </w:r>
    </w:p>
    <w:p w:rsidR="00E552E3" w:rsidRPr="00676C5F" w:rsidRDefault="00676C5F" w:rsidP="00676C5F">
      <w:pPr>
        <w:spacing w:before="0" w:after="0"/>
        <w:rPr>
          <w:b w:val="0"/>
        </w:rPr>
      </w:pPr>
      <w:r>
        <w:rPr>
          <w:b w:val="0"/>
        </w:rPr>
        <w:t xml:space="preserve">          </w:t>
      </w:r>
      <w:r w:rsidR="00E552E3" w:rsidRPr="00676C5F">
        <w:rPr>
          <w:b w:val="0"/>
        </w:rPr>
        <w:t>(2011 - Devam ediyor.)</w:t>
      </w:r>
    </w:p>
    <w:p w:rsidR="00E552E3" w:rsidRPr="00676C5F" w:rsidRDefault="00676C5F" w:rsidP="001461E2">
      <w:pPr>
        <w:spacing w:after="0"/>
        <w:ind w:left="709" w:hanging="709"/>
        <w:rPr>
          <w:b w:val="0"/>
        </w:rPr>
      </w:pPr>
      <w:r>
        <w:t xml:space="preserve">  </w:t>
      </w:r>
      <w:r w:rsidR="00F71213">
        <w:t>4.1</w:t>
      </w:r>
      <w:r w:rsidR="00E552E3">
        <w:t xml:space="preserve">0. </w:t>
      </w:r>
      <w:r w:rsidR="00E552E3" w:rsidRPr="00676C5F">
        <w:rPr>
          <w:b w:val="0"/>
        </w:rPr>
        <w:t xml:space="preserve"> İstanbul Medipol Üniversitesi Hukuk Fakültesi Medenî Hukuk Anabilim Dalı Başkanlığı (2011 - Devam ediyor.)</w:t>
      </w:r>
    </w:p>
    <w:p w:rsidR="001461E2" w:rsidRDefault="001461E2" w:rsidP="001461E2">
      <w:pPr>
        <w:spacing w:after="0"/>
        <w:rPr>
          <w:b w:val="0"/>
        </w:rPr>
      </w:pPr>
      <w:r>
        <w:t xml:space="preserve">   </w:t>
      </w:r>
      <w:r w:rsidR="00F71213">
        <w:t>4</w:t>
      </w:r>
      <w:r w:rsidR="00E552E3">
        <w:t xml:space="preserve">.11. </w:t>
      </w:r>
      <w:r w:rsidR="00E552E3" w:rsidRPr="001461E2">
        <w:rPr>
          <w:b w:val="0"/>
        </w:rPr>
        <w:t xml:space="preserve">İstanbul Medipol Üniversitesi Hukuk Fakültesi Özel Hukuk Bölümü Başkanlığı </w:t>
      </w:r>
      <w:r>
        <w:rPr>
          <w:b w:val="0"/>
        </w:rPr>
        <w:t xml:space="preserve"> </w:t>
      </w:r>
    </w:p>
    <w:p w:rsidR="00E552E3" w:rsidRPr="001461E2" w:rsidRDefault="001461E2" w:rsidP="001461E2">
      <w:pPr>
        <w:spacing w:before="0" w:after="0"/>
        <w:rPr>
          <w:b w:val="0"/>
        </w:rPr>
      </w:pPr>
      <w:r>
        <w:rPr>
          <w:b w:val="0"/>
        </w:rPr>
        <w:t xml:space="preserve">            </w:t>
      </w:r>
      <w:r w:rsidR="00E552E3" w:rsidRPr="001461E2">
        <w:rPr>
          <w:b w:val="0"/>
        </w:rPr>
        <w:t>(2011 - Devam ediyor.)</w:t>
      </w:r>
    </w:p>
    <w:p w:rsidR="001461E2" w:rsidRPr="001461E2" w:rsidRDefault="001461E2" w:rsidP="001461E2">
      <w:pPr>
        <w:spacing w:after="0"/>
        <w:rPr>
          <w:b w:val="0"/>
        </w:rPr>
      </w:pPr>
      <w:r>
        <w:t xml:space="preserve">   </w:t>
      </w:r>
      <w:r w:rsidR="00F71213">
        <w:t>4</w:t>
      </w:r>
      <w:r w:rsidR="00E552E3">
        <w:t>.12</w:t>
      </w:r>
      <w:r>
        <w:t>.</w:t>
      </w:r>
      <w:r w:rsidR="00E552E3">
        <w:t xml:space="preserve">  </w:t>
      </w:r>
      <w:r w:rsidR="00E552E3" w:rsidRPr="001461E2">
        <w:rPr>
          <w:b w:val="0"/>
        </w:rPr>
        <w:t xml:space="preserve"> İstanbul Medipol Üniversitesi Yönetim Kurulu Üyeliği </w:t>
      </w:r>
    </w:p>
    <w:p w:rsidR="00E552E3" w:rsidRPr="001461E2" w:rsidRDefault="001461E2" w:rsidP="001461E2">
      <w:pPr>
        <w:spacing w:before="0" w:after="0"/>
        <w:rPr>
          <w:b w:val="0"/>
        </w:rPr>
      </w:pPr>
      <w:r w:rsidRPr="001461E2">
        <w:rPr>
          <w:b w:val="0"/>
        </w:rPr>
        <w:t xml:space="preserve">             </w:t>
      </w:r>
      <w:r w:rsidR="00E552E3" w:rsidRPr="001461E2">
        <w:rPr>
          <w:b w:val="0"/>
        </w:rPr>
        <w:t>(2011 - Devam ediyor.)</w:t>
      </w:r>
    </w:p>
    <w:p w:rsidR="001461E2" w:rsidRPr="001461E2" w:rsidRDefault="001461E2" w:rsidP="001461E2">
      <w:pPr>
        <w:spacing w:after="0"/>
        <w:rPr>
          <w:b w:val="0"/>
        </w:rPr>
      </w:pPr>
      <w:r>
        <w:t xml:space="preserve">   </w:t>
      </w:r>
      <w:r w:rsidR="00F71213">
        <w:t>4</w:t>
      </w:r>
      <w:r w:rsidR="00E552E3">
        <w:t>.13.</w:t>
      </w:r>
      <w:r w:rsidR="00E552E3" w:rsidRPr="001461E2">
        <w:rPr>
          <w:b w:val="0"/>
        </w:rPr>
        <w:t xml:space="preserve"> İstanbul Medipol Üniversitesi Sosyal Bilimler Enstitüsü Müdürlüğü </w:t>
      </w:r>
      <w:r w:rsidRPr="001461E2">
        <w:rPr>
          <w:b w:val="0"/>
        </w:rPr>
        <w:t xml:space="preserve">  </w:t>
      </w:r>
    </w:p>
    <w:p w:rsidR="00E552E3" w:rsidRPr="001461E2" w:rsidRDefault="001461E2" w:rsidP="001461E2">
      <w:pPr>
        <w:spacing w:before="0" w:after="0"/>
        <w:rPr>
          <w:b w:val="0"/>
        </w:rPr>
      </w:pPr>
      <w:r w:rsidRPr="001461E2">
        <w:rPr>
          <w:b w:val="0"/>
        </w:rPr>
        <w:t xml:space="preserve">           </w:t>
      </w:r>
      <w:r w:rsidR="00E552E3" w:rsidRPr="001461E2">
        <w:rPr>
          <w:b w:val="0"/>
        </w:rPr>
        <w:t>(Vekâleten) (</w:t>
      </w:r>
      <w:r w:rsidRPr="001461E2">
        <w:rPr>
          <w:b w:val="0"/>
        </w:rPr>
        <w:t>2011 – 2013</w:t>
      </w:r>
      <w:r w:rsidR="00E552E3" w:rsidRPr="001461E2">
        <w:rPr>
          <w:b w:val="0"/>
        </w:rPr>
        <w:t>)</w:t>
      </w:r>
    </w:p>
    <w:p w:rsidR="00E552E3" w:rsidRPr="001461E2" w:rsidRDefault="001461E2" w:rsidP="001461E2">
      <w:pPr>
        <w:spacing w:after="0"/>
        <w:rPr>
          <w:b w:val="0"/>
        </w:rPr>
      </w:pPr>
      <w:r>
        <w:t xml:space="preserve">   </w:t>
      </w:r>
      <w:r w:rsidR="00F71213">
        <w:t>4</w:t>
      </w:r>
      <w:r w:rsidR="00E552E3">
        <w:t xml:space="preserve">.14. </w:t>
      </w:r>
      <w:r w:rsidR="00E552E3" w:rsidRPr="001461E2">
        <w:rPr>
          <w:b w:val="0"/>
        </w:rPr>
        <w:t>İstanbul Medipol Üniversitesi Senatosu Üyeliği (2011 - Devam ediyor.)</w:t>
      </w:r>
    </w:p>
    <w:p w:rsidR="00E552E3" w:rsidRDefault="00E552E3" w:rsidP="00E552E3">
      <w:pPr>
        <w:spacing w:before="0" w:after="0"/>
        <w:ind w:firstLine="851"/>
      </w:pPr>
    </w:p>
    <w:p w:rsidR="00E552E3" w:rsidRDefault="00F71213" w:rsidP="001461E2">
      <w:pPr>
        <w:spacing w:before="0" w:after="0"/>
      </w:pPr>
      <w:r>
        <w:t>5</w:t>
      </w:r>
      <w:r w:rsidR="00E552E3">
        <w:t>. Ödüller</w:t>
      </w:r>
      <w:r w:rsidR="001461E2">
        <w:t>i</w:t>
      </w:r>
      <w:r w:rsidR="00E552E3">
        <w:t xml:space="preserve">    </w:t>
      </w:r>
    </w:p>
    <w:p w:rsidR="00E552E3" w:rsidRDefault="00E552E3" w:rsidP="00E552E3">
      <w:pPr>
        <w:spacing w:before="0" w:after="0"/>
        <w:ind w:firstLine="851"/>
      </w:pPr>
    </w:p>
    <w:p w:rsidR="001461E2" w:rsidRDefault="001461E2" w:rsidP="001461E2">
      <w:pPr>
        <w:spacing w:before="0" w:after="0"/>
        <w:rPr>
          <w:b w:val="0"/>
        </w:rPr>
      </w:pPr>
      <w:r>
        <w:t xml:space="preserve">    </w:t>
      </w:r>
      <w:r w:rsidR="00F71213">
        <w:t>5</w:t>
      </w:r>
      <w:r>
        <w:t xml:space="preserve">.1. </w:t>
      </w:r>
      <w:r w:rsidR="00E552E3" w:rsidRPr="001461E2">
        <w:rPr>
          <w:b w:val="0"/>
        </w:rPr>
        <w:t>Türk Borçlar Kanunu Tasarısı Hazırlama Komisyonundaki çalışmaları nedeniyle,</w:t>
      </w:r>
      <w:r w:rsidRPr="001461E2">
        <w:rPr>
          <w:b w:val="0"/>
        </w:rPr>
        <w:t xml:space="preserve"> </w:t>
      </w:r>
      <w:r>
        <w:rPr>
          <w:b w:val="0"/>
        </w:rPr>
        <w:t xml:space="preserve"> </w:t>
      </w:r>
    </w:p>
    <w:p w:rsidR="00E552E3" w:rsidRPr="001461E2" w:rsidRDefault="001461E2" w:rsidP="001461E2">
      <w:pPr>
        <w:spacing w:before="0" w:after="0"/>
        <w:rPr>
          <w:b w:val="0"/>
        </w:rPr>
      </w:pPr>
      <w:r>
        <w:rPr>
          <w:b w:val="0"/>
        </w:rPr>
        <w:t xml:space="preserve">           </w:t>
      </w:r>
      <w:r w:rsidR="00E552E3" w:rsidRPr="001461E2">
        <w:rPr>
          <w:b w:val="0"/>
        </w:rPr>
        <w:t xml:space="preserve">Adalet Bakanı Cemil ÇİÇEK tarafından </w:t>
      </w:r>
      <w:r w:rsidRPr="001461E2">
        <w:rPr>
          <w:b w:val="0"/>
        </w:rPr>
        <w:t>plaket verildi</w:t>
      </w:r>
      <w:r w:rsidR="00E552E3" w:rsidRPr="001461E2">
        <w:rPr>
          <w:b w:val="0"/>
        </w:rPr>
        <w:t xml:space="preserve"> (2005).</w:t>
      </w:r>
    </w:p>
    <w:p w:rsidR="001461E2" w:rsidRDefault="001461E2" w:rsidP="001461E2">
      <w:pPr>
        <w:spacing w:before="0" w:after="0"/>
      </w:pPr>
    </w:p>
    <w:p w:rsidR="00E552E3" w:rsidRDefault="001461E2" w:rsidP="001461E2">
      <w:pPr>
        <w:spacing w:before="0" w:after="0"/>
        <w:ind w:left="709" w:hanging="709"/>
        <w:rPr>
          <w:b w:val="0"/>
        </w:rPr>
      </w:pPr>
      <w:r>
        <w:t xml:space="preserve">  </w:t>
      </w:r>
      <w:r w:rsidR="00F71213">
        <w:t xml:space="preserve">  5</w:t>
      </w:r>
      <w:r>
        <w:t xml:space="preserve">.2. </w:t>
      </w:r>
      <w:r w:rsidR="00E552E3" w:rsidRPr="001461E2">
        <w:rPr>
          <w:b w:val="0"/>
        </w:rPr>
        <w:t>Adalet Bakanlığınca Türk Borçlar Kanunu Tasarısı Bilim Komisyonu Başkanı olarak</w:t>
      </w:r>
      <w:r w:rsidRPr="001461E2">
        <w:rPr>
          <w:b w:val="0"/>
        </w:rPr>
        <w:t xml:space="preserve"> </w:t>
      </w:r>
      <w:r w:rsidR="00E552E3" w:rsidRPr="001461E2">
        <w:rPr>
          <w:b w:val="0"/>
        </w:rPr>
        <w:t>katkıları nedeniyle, Türkiye  Büyük Millet Meclisi Adalet Komisyonu Başkanı Ankara Milletvekili</w:t>
      </w:r>
      <w:r w:rsidRPr="001461E2">
        <w:rPr>
          <w:b w:val="0"/>
        </w:rPr>
        <w:t xml:space="preserve"> </w:t>
      </w:r>
      <w:r w:rsidR="00E552E3" w:rsidRPr="001461E2">
        <w:rPr>
          <w:b w:val="0"/>
        </w:rPr>
        <w:t>Ahmet İYİMAYA  tarafından teşekkür belgesi verildi (2010)</w:t>
      </w:r>
      <w:r w:rsidR="00F71213">
        <w:rPr>
          <w:b w:val="0"/>
        </w:rPr>
        <w:t>.</w:t>
      </w:r>
    </w:p>
    <w:p w:rsidR="00F71213" w:rsidRDefault="00F71213" w:rsidP="001461E2">
      <w:pPr>
        <w:spacing w:before="0" w:after="0"/>
        <w:ind w:left="709" w:hanging="709"/>
        <w:rPr>
          <w:b w:val="0"/>
        </w:rPr>
      </w:pPr>
    </w:p>
    <w:p w:rsidR="00F71213" w:rsidRPr="00F71213" w:rsidRDefault="00F71213" w:rsidP="00F71213">
      <w:r w:rsidRPr="00F71213">
        <w:t xml:space="preserve">6. Son İki Yılda Verdiği Lisans ve Lisansüstü düzeydeki dersler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1537"/>
        <w:gridCol w:w="1642"/>
        <w:gridCol w:w="893"/>
        <w:gridCol w:w="1253"/>
        <w:gridCol w:w="1559"/>
      </w:tblGrid>
      <w:tr w:rsidR="00844AE4" w:rsidRPr="00F71213" w:rsidTr="005C2F5A">
        <w:trPr>
          <w:trHeight w:val="570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13" w:rsidRPr="00F71213" w:rsidRDefault="005C2F5A">
            <w:r>
              <w:t>Akademik Yıl</w:t>
            </w:r>
            <w:bookmarkStart w:id="0" w:name="_GoBack"/>
            <w:bookmarkEnd w:id="0"/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13" w:rsidRPr="00F71213" w:rsidRDefault="00F71213">
            <w:r w:rsidRPr="00F71213">
              <w:t>Dönem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13" w:rsidRPr="00F71213" w:rsidRDefault="00F71213">
            <w:r w:rsidRPr="00F71213">
              <w:t>Dersin Adı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13" w:rsidRPr="00F71213" w:rsidRDefault="00F71213">
            <w:r w:rsidRPr="00F71213">
              <w:t>Haftalık Saati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5A" w:rsidRDefault="00844AE4">
            <w:r>
              <w:t xml:space="preserve">   </w:t>
            </w:r>
            <w:r w:rsidR="00F71213" w:rsidRPr="00F71213">
              <w:t>Öğrenci</w:t>
            </w:r>
            <w:r w:rsidR="005C2F5A">
              <w:t xml:space="preserve">    </w:t>
            </w:r>
          </w:p>
          <w:p w:rsidR="009E42D5" w:rsidRPr="00F71213" w:rsidRDefault="005C2F5A">
            <w:r>
              <w:t xml:space="preserve">   </w:t>
            </w:r>
            <w:r w:rsidR="00F71213" w:rsidRPr="00F71213">
              <w:t>Sayısı</w:t>
            </w:r>
          </w:p>
        </w:tc>
      </w:tr>
      <w:tr w:rsidR="00844AE4" w:rsidTr="006772B5">
        <w:trPr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13" w:rsidRDefault="00F71213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13" w:rsidRDefault="00F71213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13" w:rsidRDefault="00F71213">
            <w:pPr>
              <w:rPr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13" w:rsidRDefault="00F71213">
            <w:pPr>
              <w:rPr>
                <w:b w:val="0"/>
              </w:rPr>
            </w:pPr>
            <w:r>
              <w:rPr>
                <w:b w:val="0"/>
              </w:rPr>
              <w:t>Teorik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13" w:rsidRDefault="00F71213">
            <w:pPr>
              <w:rPr>
                <w:b w:val="0"/>
              </w:rPr>
            </w:pPr>
            <w:r>
              <w:rPr>
                <w:b w:val="0"/>
              </w:rPr>
              <w:t>Uygulama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13" w:rsidRDefault="00F71213">
            <w:pPr>
              <w:rPr>
                <w:szCs w:val="24"/>
              </w:rPr>
            </w:pPr>
          </w:p>
        </w:tc>
      </w:tr>
      <w:tr w:rsidR="009E42D5" w:rsidRPr="00844AE4" w:rsidTr="0036775A">
        <w:trPr>
          <w:trHeight w:val="87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D5" w:rsidRDefault="009E42D5">
            <w:pPr>
              <w:jc w:val="center"/>
              <w:rPr>
                <w:b w:val="0"/>
              </w:rPr>
            </w:pPr>
            <w:r>
              <w:rPr>
                <w:b w:val="0"/>
              </w:rPr>
              <w:t>2013–2014</w:t>
            </w:r>
          </w:p>
          <w:p w:rsidR="009E42D5" w:rsidRDefault="009E42D5" w:rsidP="009E42D5">
            <w:pPr>
              <w:jc w:val="center"/>
              <w:rPr>
                <w:b w:val="0"/>
              </w:rPr>
            </w:pPr>
            <w:r>
              <w:rPr>
                <w:b w:val="0"/>
              </w:rPr>
              <w:t>(İMÜ. Sosyal Bilimler Enstitüsü Özel Hukuk Tezli Yüksek Lisans</w:t>
            </w:r>
          </w:p>
          <w:p w:rsidR="006772B5" w:rsidRDefault="006772B5" w:rsidP="009E42D5">
            <w:pPr>
              <w:jc w:val="center"/>
              <w:rPr>
                <w:b w:val="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D5" w:rsidRDefault="009E42D5">
            <w:pPr>
              <w:jc w:val="center"/>
              <w:rPr>
                <w:b w:val="0"/>
              </w:rPr>
            </w:pPr>
            <w:r>
              <w:rPr>
                <w:b w:val="0"/>
              </w:rPr>
              <w:t>Güz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D5" w:rsidRPr="00844AE4" w:rsidRDefault="009E42D5" w:rsidP="0036775A">
            <w:pPr>
              <w:rPr>
                <w:b w:val="0"/>
              </w:rPr>
            </w:pPr>
            <w:r>
              <w:rPr>
                <w:b w:val="0"/>
              </w:rPr>
              <w:t>Türk Borçlar Kanunundaki Yeni Düzenlemeler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D5" w:rsidRPr="00844AE4" w:rsidRDefault="009E42D5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D5" w:rsidRPr="00844AE4" w:rsidRDefault="009E42D5">
            <w:pPr>
              <w:rPr>
                <w:b w:val="0"/>
              </w:rPr>
            </w:pPr>
            <w:r>
              <w:rPr>
                <w:b w:val="0"/>
              </w:rPr>
              <w:t xml:space="preserve">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D5" w:rsidRPr="00844AE4" w:rsidRDefault="009E42D5">
            <w:pPr>
              <w:rPr>
                <w:b w:val="0"/>
              </w:rPr>
            </w:pPr>
            <w:r>
              <w:rPr>
                <w:b w:val="0"/>
              </w:rPr>
              <w:t xml:space="preserve">      21</w:t>
            </w:r>
          </w:p>
        </w:tc>
      </w:tr>
      <w:tr w:rsidR="0036775A" w:rsidRPr="00844AE4" w:rsidTr="0036775A">
        <w:trPr>
          <w:trHeight w:val="87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A" w:rsidRDefault="0036775A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2013–2014</w:t>
            </w:r>
          </w:p>
          <w:p w:rsidR="00844AE4" w:rsidRDefault="00844AE4" w:rsidP="009E42D5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r w:rsidR="009E42D5">
              <w:rPr>
                <w:b w:val="0"/>
              </w:rPr>
              <w:t>İMÜ. Sosyal Bilimler Enstitüsü Özel Hukuk Sağlık Hukuku Tezli ve Tezsiz Yüksek Lisans</w:t>
            </w:r>
            <w:r>
              <w:rPr>
                <w:b w:val="0"/>
              </w:rPr>
              <w:t>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A" w:rsidRDefault="009E42D5">
            <w:pPr>
              <w:jc w:val="center"/>
              <w:rPr>
                <w:b w:val="0"/>
              </w:rPr>
            </w:pPr>
            <w:r>
              <w:rPr>
                <w:b w:val="0"/>
              </w:rPr>
              <w:t>İlkbahar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A" w:rsidRPr="00844AE4" w:rsidRDefault="009E42D5" w:rsidP="0036775A">
            <w:pPr>
              <w:rPr>
                <w:b w:val="0"/>
              </w:rPr>
            </w:pPr>
            <w:r>
              <w:rPr>
                <w:b w:val="0"/>
              </w:rPr>
              <w:t xml:space="preserve">Hekimin Hukukî </w:t>
            </w:r>
            <w:r w:rsidRPr="009E42D5">
              <w:rPr>
                <w:b w:val="0"/>
              </w:rPr>
              <w:t>Sorumlulu</w:t>
            </w:r>
            <w:r>
              <w:rPr>
                <w:b w:val="0"/>
              </w:rPr>
              <w:t>ğu</w:t>
            </w:r>
          </w:p>
          <w:p w:rsidR="0036775A" w:rsidRPr="00844AE4" w:rsidRDefault="0036775A">
            <w:pPr>
              <w:rPr>
                <w:b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A" w:rsidRPr="00844AE4" w:rsidRDefault="009E42D5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A" w:rsidRPr="00844AE4" w:rsidRDefault="0036775A">
            <w:pPr>
              <w:rPr>
                <w:b w:val="0"/>
              </w:rPr>
            </w:pPr>
            <w:r w:rsidRPr="00844AE4">
              <w:rPr>
                <w:b w:val="0"/>
              </w:rPr>
              <w:t xml:space="preserve">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5A" w:rsidRPr="00844AE4" w:rsidRDefault="00844AE4" w:rsidP="009E42D5">
            <w:pPr>
              <w:rPr>
                <w:b w:val="0"/>
              </w:rPr>
            </w:pPr>
            <w:r w:rsidRPr="00844AE4">
              <w:rPr>
                <w:b w:val="0"/>
              </w:rPr>
              <w:t xml:space="preserve">       </w:t>
            </w:r>
            <w:r w:rsidR="009E42D5">
              <w:rPr>
                <w:b w:val="0"/>
              </w:rPr>
              <w:t>21</w:t>
            </w:r>
          </w:p>
        </w:tc>
      </w:tr>
      <w:tr w:rsidR="00844AE4" w:rsidTr="00D1170B">
        <w:trPr>
          <w:trHeight w:val="87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4" w:rsidRDefault="00844AE4" w:rsidP="00844AE4">
            <w:pPr>
              <w:rPr>
                <w:b w:val="0"/>
              </w:rPr>
            </w:pPr>
            <w:r w:rsidRPr="00844AE4">
              <w:rPr>
                <w:b w:val="0"/>
              </w:rPr>
              <w:t>2013–2014</w:t>
            </w:r>
          </w:p>
          <w:p w:rsidR="00844AE4" w:rsidRPr="00844AE4" w:rsidRDefault="00844AE4" w:rsidP="00844AE4">
            <w:pPr>
              <w:rPr>
                <w:b w:val="0"/>
              </w:rPr>
            </w:pPr>
            <w:r>
              <w:rPr>
                <w:b w:val="0"/>
              </w:rPr>
              <w:t>(İMÜ Hukuk Fakültesi)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B5" w:rsidRDefault="006772B5" w:rsidP="00995629">
            <w:pPr>
              <w:tabs>
                <w:tab w:val="clear" w:pos="851"/>
              </w:tabs>
              <w:ind w:right="344"/>
              <w:rPr>
                <w:b w:val="0"/>
              </w:rPr>
            </w:pPr>
          </w:p>
          <w:p w:rsidR="00995629" w:rsidRDefault="00844AE4" w:rsidP="00995629">
            <w:pPr>
              <w:tabs>
                <w:tab w:val="clear" w:pos="851"/>
              </w:tabs>
              <w:ind w:right="344"/>
              <w:rPr>
                <w:b w:val="0"/>
              </w:rPr>
            </w:pPr>
            <w:r w:rsidRPr="00844AE4">
              <w:rPr>
                <w:b w:val="0"/>
              </w:rPr>
              <w:t xml:space="preserve"> </w:t>
            </w:r>
            <w:r w:rsidR="00995629">
              <w:rPr>
                <w:b w:val="0"/>
              </w:rPr>
              <w:t xml:space="preserve">  Güz ve  </w:t>
            </w:r>
          </w:p>
          <w:p w:rsidR="00844AE4" w:rsidRPr="00844AE4" w:rsidRDefault="00995629" w:rsidP="00995629">
            <w:pPr>
              <w:tabs>
                <w:tab w:val="clear" w:pos="851"/>
              </w:tabs>
              <w:ind w:right="344"/>
              <w:rPr>
                <w:b w:val="0"/>
              </w:rPr>
            </w:pPr>
            <w:r>
              <w:rPr>
                <w:b w:val="0"/>
              </w:rPr>
              <w:t xml:space="preserve">  İlkbahar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4" w:rsidRPr="00844AE4" w:rsidRDefault="00844AE4" w:rsidP="00844AE4">
            <w:pPr>
              <w:rPr>
                <w:b w:val="0"/>
              </w:rPr>
            </w:pPr>
            <w:r w:rsidRPr="00844AE4">
              <w:rPr>
                <w:b w:val="0"/>
              </w:rPr>
              <w:t>Borçlar Hukuku (Genel Hükümler)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4" w:rsidRPr="00844AE4" w:rsidRDefault="00844AE4" w:rsidP="00844AE4">
            <w:pPr>
              <w:rPr>
                <w:b w:val="0"/>
              </w:rPr>
            </w:pPr>
          </w:p>
          <w:p w:rsidR="00844AE4" w:rsidRPr="00844AE4" w:rsidRDefault="00844AE4" w:rsidP="00844AE4">
            <w:pPr>
              <w:rPr>
                <w:b w:val="0"/>
              </w:rPr>
            </w:pPr>
            <w:r w:rsidRPr="00844AE4">
              <w:rPr>
                <w:b w:val="0"/>
              </w:rPr>
              <w:t xml:space="preserve">    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4" w:rsidRPr="00844AE4" w:rsidRDefault="00844AE4" w:rsidP="00844AE4">
            <w:pPr>
              <w:rPr>
                <w:b w:val="0"/>
              </w:rPr>
            </w:pPr>
          </w:p>
          <w:p w:rsidR="00844AE4" w:rsidRPr="00844AE4" w:rsidRDefault="00844AE4" w:rsidP="00844AE4">
            <w:pPr>
              <w:rPr>
                <w:b w:val="0"/>
              </w:rPr>
            </w:pPr>
            <w:r w:rsidRPr="00844AE4">
              <w:rPr>
                <w:b w:val="0"/>
              </w:rPr>
              <w:t xml:space="preserve">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4" w:rsidRPr="00844AE4" w:rsidRDefault="00844AE4" w:rsidP="00844AE4">
            <w:pPr>
              <w:rPr>
                <w:b w:val="0"/>
              </w:rPr>
            </w:pPr>
            <w:r w:rsidRPr="00844AE4">
              <w:rPr>
                <w:b w:val="0"/>
              </w:rPr>
              <w:t xml:space="preserve">    </w:t>
            </w:r>
          </w:p>
          <w:p w:rsidR="00844AE4" w:rsidRPr="00844AE4" w:rsidRDefault="00844AE4" w:rsidP="00844AE4">
            <w:pPr>
              <w:rPr>
                <w:b w:val="0"/>
              </w:rPr>
            </w:pPr>
            <w:r w:rsidRPr="00844AE4">
              <w:rPr>
                <w:b w:val="0"/>
              </w:rPr>
              <w:t xml:space="preserve">      163</w:t>
            </w:r>
          </w:p>
        </w:tc>
      </w:tr>
      <w:tr w:rsidR="00995629" w:rsidTr="006772B5">
        <w:trPr>
          <w:trHeight w:val="145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29" w:rsidRDefault="006772B5" w:rsidP="006772B5">
            <w:pPr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="00995629">
              <w:rPr>
                <w:b w:val="0"/>
              </w:rPr>
              <w:t>2013–2014</w:t>
            </w:r>
          </w:p>
          <w:p w:rsidR="00995629" w:rsidRDefault="00995629" w:rsidP="006772B5">
            <w:pPr>
              <w:jc w:val="center"/>
              <w:rPr>
                <w:b w:val="0"/>
              </w:rPr>
            </w:pPr>
            <w:r>
              <w:rPr>
                <w:b w:val="0"/>
              </w:rPr>
              <w:t>(İMÜ Hukuk Fakültesi)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629" w:rsidRDefault="00995629" w:rsidP="009E42D5">
            <w:pPr>
              <w:jc w:val="center"/>
              <w:rPr>
                <w:b w:val="0"/>
              </w:rPr>
            </w:pPr>
            <w:r>
              <w:rPr>
                <w:b w:val="0"/>
              </w:rPr>
              <w:t>Güz ve İlkbahar</w:t>
            </w:r>
          </w:p>
          <w:p w:rsidR="00995629" w:rsidRDefault="00995629" w:rsidP="009E42D5">
            <w:pPr>
              <w:jc w:val="center"/>
              <w:rPr>
                <w:b w:val="0"/>
              </w:rPr>
            </w:pPr>
          </w:p>
          <w:p w:rsidR="00995629" w:rsidRDefault="00995629" w:rsidP="009E42D5">
            <w:pPr>
              <w:jc w:val="center"/>
              <w:rPr>
                <w:b w:val="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629" w:rsidRPr="00844AE4" w:rsidRDefault="00995629" w:rsidP="009E42D5">
            <w:pPr>
              <w:rPr>
                <w:b w:val="0"/>
              </w:rPr>
            </w:pPr>
            <w:r w:rsidRPr="00844AE4">
              <w:rPr>
                <w:b w:val="0"/>
              </w:rPr>
              <w:t xml:space="preserve">Borçlar Hukuku </w:t>
            </w:r>
            <w:r>
              <w:rPr>
                <w:b w:val="0"/>
              </w:rPr>
              <w:t xml:space="preserve">   </w:t>
            </w:r>
            <w:r w:rsidRPr="00844AE4">
              <w:rPr>
                <w:b w:val="0"/>
              </w:rPr>
              <w:t>(Özel Hükümler)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629" w:rsidRPr="00844AE4" w:rsidRDefault="00995629" w:rsidP="009E42D5">
            <w:pPr>
              <w:jc w:val="center"/>
              <w:rPr>
                <w:b w:val="0"/>
              </w:rPr>
            </w:pPr>
          </w:p>
          <w:p w:rsidR="00995629" w:rsidRPr="00844AE4" w:rsidRDefault="00995629" w:rsidP="009E42D5">
            <w:pPr>
              <w:jc w:val="center"/>
              <w:rPr>
                <w:b w:val="0"/>
              </w:rPr>
            </w:pPr>
            <w:r w:rsidRPr="00844AE4">
              <w:rPr>
                <w:b w:val="0"/>
              </w:rPr>
              <w:t>3</w:t>
            </w:r>
          </w:p>
          <w:p w:rsidR="00995629" w:rsidRPr="00844AE4" w:rsidRDefault="00995629" w:rsidP="00995629">
            <w:pPr>
              <w:rPr>
                <w:b w:val="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2B5" w:rsidRDefault="00995629" w:rsidP="009E42D5">
            <w:pPr>
              <w:rPr>
                <w:b w:val="0"/>
              </w:rPr>
            </w:pPr>
            <w:r>
              <w:rPr>
                <w:b w:val="0"/>
              </w:rPr>
              <w:t xml:space="preserve">     </w:t>
            </w:r>
          </w:p>
          <w:p w:rsidR="00995629" w:rsidRPr="00844AE4" w:rsidRDefault="006772B5" w:rsidP="009E42D5">
            <w:pPr>
              <w:rPr>
                <w:b w:val="0"/>
              </w:rPr>
            </w:pPr>
            <w:r>
              <w:rPr>
                <w:b w:val="0"/>
              </w:rPr>
              <w:t xml:space="preserve">     </w:t>
            </w:r>
            <w:r w:rsidR="00995629">
              <w:rPr>
                <w:b w:val="0"/>
              </w:rPr>
              <w:t xml:space="preserve">  </w:t>
            </w:r>
            <w:r w:rsidR="00995629" w:rsidRPr="00844AE4">
              <w:rPr>
                <w:b w:val="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629" w:rsidRPr="00844AE4" w:rsidRDefault="00995629" w:rsidP="009E42D5">
            <w:pPr>
              <w:rPr>
                <w:b w:val="0"/>
              </w:rPr>
            </w:pPr>
          </w:p>
          <w:p w:rsidR="00995629" w:rsidRPr="00844AE4" w:rsidRDefault="00995629" w:rsidP="009E42D5">
            <w:pPr>
              <w:rPr>
                <w:b w:val="0"/>
              </w:rPr>
            </w:pPr>
            <w:r>
              <w:rPr>
                <w:b w:val="0"/>
              </w:rPr>
              <w:t xml:space="preserve">     71</w:t>
            </w:r>
          </w:p>
        </w:tc>
      </w:tr>
      <w:tr w:rsidR="009E42D5" w:rsidTr="006772B5">
        <w:trPr>
          <w:trHeight w:val="1423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D5" w:rsidRDefault="00D1170B" w:rsidP="009E42D5">
            <w:pPr>
              <w:jc w:val="center"/>
            </w:pPr>
            <w:r>
              <w:rPr>
                <w:b w:val="0"/>
              </w:rPr>
              <w:t>2013–2014</w:t>
            </w:r>
          </w:p>
          <w:p w:rsidR="009E42D5" w:rsidRDefault="009E42D5" w:rsidP="009E42D5">
            <w:pPr>
              <w:jc w:val="center"/>
              <w:rPr>
                <w:b w:val="0"/>
              </w:rPr>
            </w:pPr>
            <w:r>
              <w:rPr>
                <w:b w:val="0"/>
              </w:rPr>
              <w:t>(YDÜ Hukuk Fakültesi)</w:t>
            </w:r>
          </w:p>
          <w:p w:rsidR="009E42D5" w:rsidRDefault="009E42D5" w:rsidP="009E42D5">
            <w:pPr>
              <w:jc w:val="center"/>
              <w:rPr>
                <w:b w:val="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D5" w:rsidRDefault="009E42D5" w:rsidP="009E42D5">
            <w:pPr>
              <w:jc w:val="center"/>
              <w:rPr>
                <w:b w:val="0"/>
              </w:rPr>
            </w:pPr>
            <w:r>
              <w:rPr>
                <w:b w:val="0"/>
              </w:rPr>
              <w:t>Güz</w:t>
            </w:r>
            <w:r w:rsidR="00995629">
              <w:rPr>
                <w:b w:val="0"/>
              </w:rPr>
              <w:t xml:space="preserve"> ve İlkbahar</w:t>
            </w:r>
          </w:p>
          <w:p w:rsidR="009E42D5" w:rsidRDefault="009E42D5" w:rsidP="009E42D5">
            <w:pPr>
              <w:jc w:val="center"/>
              <w:rPr>
                <w:b w:val="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0B" w:rsidRPr="009E42D5" w:rsidRDefault="009E42D5" w:rsidP="009E42D5">
            <w:pPr>
              <w:rPr>
                <w:b w:val="0"/>
              </w:rPr>
            </w:pPr>
            <w:r w:rsidRPr="00844AE4">
              <w:rPr>
                <w:b w:val="0"/>
              </w:rPr>
              <w:t xml:space="preserve">Borçlar Hukuku </w:t>
            </w:r>
            <w:r>
              <w:rPr>
                <w:b w:val="0"/>
              </w:rPr>
              <w:t xml:space="preserve">   </w:t>
            </w:r>
            <w:r w:rsidRPr="00844AE4">
              <w:rPr>
                <w:b w:val="0"/>
              </w:rPr>
              <w:t>(Özel Hükümler)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B5" w:rsidRDefault="006772B5" w:rsidP="009E42D5">
            <w:pPr>
              <w:jc w:val="center"/>
              <w:rPr>
                <w:b w:val="0"/>
              </w:rPr>
            </w:pPr>
          </w:p>
          <w:p w:rsidR="009E42D5" w:rsidRPr="009E42D5" w:rsidRDefault="009E42D5" w:rsidP="009E42D5">
            <w:pPr>
              <w:jc w:val="center"/>
              <w:rPr>
                <w:b w:val="0"/>
              </w:rPr>
            </w:pPr>
            <w:r w:rsidRPr="009E42D5">
              <w:rPr>
                <w:b w:val="0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0B" w:rsidRDefault="00D1170B" w:rsidP="009E42D5">
            <w:pPr>
              <w:rPr>
                <w:b w:val="0"/>
              </w:rPr>
            </w:pPr>
          </w:p>
          <w:p w:rsidR="009E42D5" w:rsidRPr="009E42D5" w:rsidRDefault="00D1170B" w:rsidP="009E42D5">
            <w:pPr>
              <w:rPr>
                <w:b w:val="0"/>
              </w:rPr>
            </w:pPr>
            <w:r>
              <w:rPr>
                <w:b w:val="0"/>
              </w:rPr>
              <w:t xml:space="preserve">       </w:t>
            </w:r>
            <w:r w:rsidR="009E42D5" w:rsidRPr="009E42D5">
              <w:rPr>
                <w:b w:val="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D5" w:rsidRPr="009E42D5" w:rsidRDefault="009E42D5" w:rsidP="009E42D5">
            <w:pPr>
              <w:rPr>
                <w:b w:val="0"/>
              </w:rPr>
            </w:pPr>
          </w:p>
          <w:p w:rsidR="009E42D5" w:rsidRPr="009E42D5" w:rsidRDefault="00D1170B" w:rsidP="009E42D5">
            <w:pPr>
              <w:rPr>
                <w:b w:val="0"/>
              </w:rPr>
            </w:pPr>
            <w:r>
              <w:rPr>
                <w:b w:val="0"/>
              </w:rPr>
              <w:t xml:space="preserve">     </w:t>
            </w:r>
            <w:r w:rsidR="009E42D5" w:rsidRPr="009E42D5">
              <w:rPr>
                <w:b w:val="0"/>
              </w:rPr>
              <w:t xml:space="preserve">450 </w:t>
            </w:r>
          </w:p>
        </w:tc>
      </w:tr>
      <w:tr w:rsidR="009E42D5" w:rsidTr="006772B5">
        <w:trPr>
          <w:trHeight w:val="137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D5" w:rsidRDefault="00D1170B" w:rsidP="009E42D5">
            <w:pPr>
              <w:jc w:val="center"/>
              <w:rPr>
                <w:b w:val="0"/>
              </w:rPr>
            </w:pPr>
            <w:r>
              <w:rPr>
                <w:b w:val="0"/>
              </w:rPr>
              <w:t>2014–2015</w:t>
            </w:r>
          </w:p>
          <w:p w:rsidR="009E42D5" w:rsidRDefault="009E42D5" w:rsidP="006772B5">
            <w:pPr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r w:rsidR="00D1170B">
              <w:rPr>
                <w:b w:val="0"/>
              </w:rPr>
              <w:t>İMÜ Hukuk Fakültesi</w:t>
            </w:r>
            <w:r>
              <w:rPr>
                <w:b w:val="0"/>
              </w:rPr>
              <w:t>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D5" w:rsidRDefault="00D1170B" w:rsidP="009E42D5">
            <w:pPr>
              <w:jc w:val="center"/>
              <w:rPr>
                <w:b w:val="0"/>
              </w:rPr>
            </w:pPr>
            <w:r>
              <w:rPr>
                <w:b w:val="0"/>
              </w:rPr>
              <w:t>Güz</w:t>
            </w:r>
            <w:r w:rsidR="00995629">
              <w:rPr>
                <w:b w:val="0"/>
              </w:rPr>
              <w:t xml:space="preserve"> ve İlkbahar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0B" w:rsidRPr="00D1170B" w:rsidRDefault="00D1170B" w:rsidP="009E42D5">
            <w:pPr>
              <w:rPr>
                <w:b w:val="0"/>
              </w:rPr>
            </w:pPr>
          </w:p>
          <w:p w:rsidR="009E42D5" w:rsidRPr="00D1170B" w:rsidRDefault="00D1170B" w:rsidP="009E42D5">
            <w:pPr>
              <w:rPr>
                <w:b w:val="0"/>
              </w:rPr>
            </w:pPr>
            <w:r w:rsidRPr="00D1170B">
              <w:rPr>
                <w:b w:val="0"/>
              </w:rPr>
              <w:t>Eşya Hukuku</w:t>
            </w:r>
          </w:p>
          <w:p w:rsidR="009E42D5" w:rsidRPr="00D1170B" w:rsidRDefault="009E42D5" w:rsidP="009E42D5">
            <w:pPr>
              <w:rPr>
                <w:b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B5" w:rsidRDefault="006772B5" w:rsidP="009E42D5">
            <w:pPr>
              <w:jc w:val="center"/>
              <w:rPr>
                <w:b w:val="0"/>
              </w:rPr>
            </w:pPr>
          </w:p>
          <w:p w:rsidR="009E42D5" w:rsidRPr="00D1170B" w:rsidRDefault="009E42D5" w:rsidP="009E42D5">
            <w:pPr>
              <w:jc w:val="center"/>
              <w:rPr>
                <w:b w:val="0"/>
              </w:rPr>
            </w:pPr>
            <w:r w:rsidRPr="00D1170B">
              <w:rPr>
                <w:b w:val="0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D5" w:rsidRPr="00D1170B" w:rsidRDefault="009E42D5" w:rsidP="009E42D5">
            <w:pPr>
              <w:rPr>
                <w:b w:val="0"/>
              </w:rPr>
            </w:pPr>
          </w:p>
          <w:p w:rsidR="00D1170B" w:rsidRPr="00D1170B" w:rsidRDefault="00D1170B" w:rsidP="009E42D5">
            <w:pPr>
              <w:rPr>
                <w:b w:val="0"/>
              </w:rPr>
            </w:pPr>
            <w:r w:rsidRPr="00D1170B">
              <w:rPr>
                <w:b w:val="0"/>
              </w:rPr>
              <w:t xml:space="preserve">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0B" w:rsidRPr="00D1170B" w:rsidRDefault="00D1170B" w:rsidP="009E42D5">
            <w:pPr>
              <w:rPr>
                <w:b w:val="0"/>
              </w:rPr>
            </w:pPr>
          </w:p>
          <w:p w:rsidR="009E42D5" w:rsidRPr="00D1170B" w:rsidRDefault="00D1170B" w:rsidP="00995629">
            <w:pPr>
              <w:rPr>
                <w:b w:val="0"/>
              </w:rPr>
            </w:pPr>
            <w:r w:rsidRPr="00D1170B">
              <w:rPr>
                <w:b w:val="0"/>
              </w:rPr>
              <w:t xml:space="preserve">      1</w:t>
            </w:r>
            <w:r w:rsidR="00995629">
              <w:rPr>
                <w:b w:val="0"/>
              </w:rPr>
              <w:t>36</w:t>
            </w:r>
          </w:p>
        </w:tc>
      </w:tr>
      <w:tr w:rsidR="00D1170B" w:rsidTr="006772B5">
        <w:trPr>
          <w:trHeight w:val="1423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0B" w:rsidRDefault="00D1170B" w:rsidP="00D1170B">
            <w:pPr>
              <w:jc w:val="center"/>
              <w:rPr>
                <w:b w:val="0"/>
              </w:rPr>
            </w:pPr>
            <w:r>
              <w:rPr>
                <w:b w:val="0"/>
              </w:rPr>
              <w:t>2014–2015</w:t>
            </w:r>
          </w:p>
          <w:p w:rsidR="00D1170B" w:rsidRPr="006772B5" w:rsidRDefault="00D1170B" w:rsidP="006772B5">
            <w:pPr>
              <w:jc w:val="center"/>
              <w:rPr>
                <w:b w:val="0"/>
              </w:rPr>
            </w:pPr>
            <w:r>
              <w:rPr>
                <w:b w:val="0"/>
              </w:rPr>
              <w:t>(İMÜ Hukuk Fakültesi)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0B" w:rsidRDefault="00D1170B" w:rsidP="009E42D5">
            <w:pPr>
              <w:jc w:val="center"/>
              <w:rPr>
                <w:b w:val="0"/>
              </w:rPr>
            </w:pPr>
            <w:r>
              <w:rPr>
                <w:b w:val="0"/>
              </w:rPr>
              <w:t>Güz</w:t>
            </w:r>
            <w:r w:rsidR="00995629">
              <w:rPr>
                <w:b w:val="0"/>
              </w:rPr>
              <w:t xml:space="preserve"> ve İlkbahar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0B" w:rsidRDefault="00D1170B" w:rsidP="00D1170B">
            <w:pPr>
              <w:rPr>
                <w:b w:val="0"/>
              </w:rPr>
            </w:pPr>
            <w:r w:rsidRPr="00844AE4">
              <w:rPr>
                <w:b w:val="0"/>
              </w:rPr>
              <w:t xml:space="preserve">Borçlar Hukuku </w:t>
            </w:r>
            <w:r>
              <w:rPr>
                <w:b w:val="0"/>
              </w:rPr>
              <w:t xml:space="preserve">   </w:t>
            </w:r>
            <w:r w:rsidRPr="00844AE4">
              <w:rPr>
                <w:b w:val="0"/>
              </w:rPr>
              <w:t>(Özel Hükümler)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B5" w:rsidRDefault="00D1170B" w:rsidP="00D1170B">
            <w:pPr>
              <w:rPr>
                <w:b w:val="0"/>
              </w:rPr>
            </w:pPr>
            <w:r>
              <w:rPr>
                <w:b w:val="0"/>
              </w:rPr>
              <w:t xml:space="preserve">    </w:t>
            </w:r>
          </w:p>
          <w:p w:rsidR="00D1170B" w:rsidRPr="00D1170B" w:rsidRDefault="006772B5" w:rsidP="00D1170B">
            <w:pPr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D1170B">
              <w:rPr>
                <w:b w:val="0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B5" w:rsidRDefault="00D1170B" w:rsidP="009E42D5">
            <w:r>
              <w:t xml:space="preserve">        </w:t>
            </w:r>
          </w:p>
          <w:p w:rsidR="00D1170B" w:rsidRDefault="006772B5" w:rsidP="009E42D5">
            <w:r>
              <w:t xml:space="preserve">       </w:t>
            </w:r>
            <w:r w:rsidR="00D1170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0B" w:rsidRDefault="00D1170B" w:rsidP="009E42D5"/>
          <w:p w:rsidR="00D1170B" w:rsidRPr="00D1170B" w:rsidRDefault="00D1170B" w:rsidP="009E42D5">
            <w:pPr>
              <w:rPr>
                <w:b w:val="0"/>
              </w:rPr>
            </w:pPr>
            <w:r>
              <w:t xml:space="preserve">    </w:t>
            </w:r>
            <w:r w:rsidRPr="00D1170B">
              <w:rPr>
                <w:b w:val="0"/>
              </w:rPr>
              <w:t xml:space="preserve"> 160</w:t>
            </w:r>
          </w:p>
        </w:tc>
      </w:tr>
      <w:tr w:rsidR="00995629" w:rsidTr="006772B5">
        <w:trPr>
          <w:trHeight w:val="1401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29" w:rsidRDefault="00995629" w:rsidP="00995629">
            <w:pPr>
              <w:jc w:val="center"/>
            </w:pPr>
            <w:r>
              <w:rPr>
                <w:b w:val="0"/>
              </w:rPr>
              <w:t>2014–2015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>(YDÜ Hukuk Fakültesi)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29" w:rsidRDefault="00995629" w:rsidP="00995629">
            <w:pPr>
              <w:jc w:val="center"/>
              <w:rPr>
                <w:b w:val="0"/>
              </w:rPr>
            </w:pPr>
          </w:p>
          <w:p w:rsidR="00995629" w:rsidRDefault="00995629" w:rsidP="00995629">
            <w:pPr>
              <w:jc w:val="center"/>
              <w:rPr>
                <w:b w:val="0"/>
              </w:rPr>
            </w:pPr>
            <w:r>
              <w:rPr>
                <w:b w:val="0"/>
              </w:rPr>
              <w:t>Güz</w:t>
            </w:r>
            <w:r>
              <w:rPr>
                <w:b w:val="0"/>
              </w:rPr>
              <w:t xml:space="preserve"> ve İlkbahar</w:t>
            </w:r>
          </w:p>
          <w:p w:rsidR="00995629" w:rsidRDefault="00995629" w:rsidP="00995629">
            <w:pPr>
              <w:jc w:val="center"/>
              <w:rPr>
                <w:b w:val="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29" w:rsidRDefault="00995629" w:rsidP="00995629">
            <w:pPr>
              <w:rPr>
                <w:b w:val="0"/>
              </w:rPr>
            </w:pPr>
            <w:r w:rsidRPr="00844AE4">
              <w:rPr>
                <w:b w:val="0"/>
              </w:rPr>
              <w:t xml:space="preserve">Borçlar Hukuku </w:t>
            </w:r>
            <w:r>
              <w:rPr>
                <w:b w:val="0"/>
              </w:rPr>
              <w:t xml:space="preserve">   </w:t>
            </w:r>
            <w:r w:rsidRPr="00844AE4">
              <w:rPr>
                <w:b w:val="0"/>
              </w:rPr>
              <w:t>(Özel Hükümler)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B5" w:rsidRDefault="00995629" w:rsidP="00995629">
            <w:pPr>
              <w:rPr>
                <w:b w:val="0"/>
              </w:rPr>
            </w:pPr>
            <w:r>
              <w:rPr>
                <w:b w:val="0"/>
              </w:rPr>
              <w:t xml:space="preserve">   </w:t>
            </w:r>
          </w:p>
          <w:p w:rsidR="00995629" w:rsidRDefault="006772B5" w:rsidP="00995629">
            <w:pPr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995629">
              <w:rPr>
                <w:b w:val="0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29" w:rsidRDefault="00995629" w:rsidP="00995629"/>
          <w:p w:rsidR="00995629" w:rsidRDefault="00995629" w:rsidP="00995629">
            <w:r>
              <w:t xml:space="preserve">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29" w:rsidRDefault="00995629" w:rsidP="00995629">
            <w:pPr>
              <w:rPr>
                <w:b w:val="0"/>
              </w:rPr>
            </w:pPr>
          </w:p>
          <w:p w:rsidR="00995629" w:rsidRDefault="00995629" w:rsidP="00995629">
            <w:pPr>
              <w:rPr>
                <w:b w:val="0"/>
              </w:rPr>
            </w:pPr>
            <w:r>
              <w:rPr>
                <w:b w:val="0"/>
              </w:rPr>
              <w:t xml:space="preserve">     372</w:t>
            </w:r>
          </w:p>
        </w:tc>
      </w:tr>
    </w:tbl>
    <w:p w:rsidR="00E552E3" w:rsidRDefault="00E552E3" w:rsidP="004758DD"/>
    <w:sectPr w:rsidR="00E552E3" w:rsidSect="0071301F">
      <w:headerReference w:type="default" r:id="rId7"/>
      <w:pgSz w:w="11906" w:h="16838" w:code="9"/>
      <w:pgMar w:top="1985" w:right="1417" w:bottom="1417" w:left="1985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447" w:rsidRDefault="00BB5447" w:rsidP="008946E3">
      <w:pPr>
        <w:spacing w:before="0" w:after="0"/>
      </w:pPr>
      <w:r>
        <w:separator/>
      </w:r>
    </w:p>
  </w:endnote>
  <w:endnote w:type="continuationSeparator" w:id="0">
    <w:p w:rsidR="00BB5447" w:rsidRDefault="00BB5447" w:rsidP="008946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447" w:rsidRDefault="00BB5447" w:rsidP="008946E3">
      <w:pPr>
        <w:spacing w:before="0" w:after="0"/>
      </w:pPr>
      <w:r>
        <w:separator/>
      </w:r>
    </w:p>
  </w:footnote>
  <w:footnote w:type="continuationSeparator" w:id="0">
    <w:p w:rsidR="00BB5447" w:rsidRDefault="00BB5447" w:rsidP="008946E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3846326"/>
      <w:docPartObj>
        <w:docPartGallery w:val="Page Numbers (Top of Page)"/>
        <w:docPartUnique/>
      </w:docPartObj>
    </w:sdtPr>
    <w:sdtContent>
      <w:p w:rsidR="00D1170B" w:rsidRDefault="00D1170B">
        <w:pPr>
          <w:pStyle w:val="stBilgi"/>
          <w:jc w:val="right"/>
        </w:pPr>
      </w:p>
      <w:p w:rsidR="00D1170B" w:rsidRDefault="00D1170B">
        <w:pPr>
          <w:pStyle w:val="stBilgi"/>
          <w:jc w:val="right"/>
        </w:pPr>
      </w:p>
      <w:p w:rsidR="00D1170B" w:rsidRDefault="00D1170B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E42">
          <w:rPr>
            <w:noProof/>
          </w:rPr>
          <w:t>5</w:t>
        </w:r>
        <w:r>
          <w:fldChar w:fldCharType="end"/>
        </w:r>
      </w:p>
    </w:sdtContent>
  </w:sdt>
  <w:p w:rsidR="00D1170B" w:rsidRDefault="00D1170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3E2C"/>
    <w:multiLevelType w:val="multilevel"/>
    <w:tmpl w:val="9CDA0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2" w:hanging="4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390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4752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5244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096" w:hanging="1800"/>
      </w:pPr>
      <w:rPr>
        <w:rFonts w:hint="default"/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E3"/>
    <w:rsid w:val="001461E2"/>
    <w:rsid w:val="002C3A8D"/>
    <w:rsid w:val="0036775A"/>
    <w:rsid w:val="00380D4B"/>
    <w:rsid w:val="004758DD"/>
    <w:rsid w:val="004A0868"/>
    <w:rsid w:val="004C5E42"/>
    <w:rsid w:val="0050442A"/>
    <w:rsid w:val="005558E4"/>
    <w:rsid w:val="005C2F5A"/>
    <w:rsid w:val="005F40D9"/>
    <w:rsid w:val="0061206E"/>
    <w:rsid w:val="00663D2D"/>
    <w:rsid w:val="00676C5F"/>
    <w:rsid w:val="006772B5"/>
    <w:rsid w:val="0071301F"/>
    <w:rsid w:val="00761FDD"/>
    <w:rsid w:val="00844AE4"/>
    <w:rsid w:val="008946E3"/>
    <w:rsid w:val="009362EE"/>
    <w:rsid w:val="009553F8"/>
    <w:rsid w:val="00995629"/>
    <w:rsid w:val="009C69D9"/>
    <w:rsid w:val="009E42D5"/>
    <w:rsid w:val="00B60880"/>
    <w:rsid w:val="00BB5447"/>
    <w:rsid w:val="00C40677"/>
    <w:rsid w:val="00C516F5"/>
    <w:rsid w:val="00CD71B1"/>
    <w:rsid w:val="00D1170B"/>
    <w:rsid w:val="00D15847"/>
    <w:rsid w:val="00D64D53"/>
    <w:rsid w:val="00E552E3"/>
    <w:rsid w:val="00EA5B6D"/>
    <w:rsid w:val="00EB1B8B"/>
    <w:rsid w:val="00F71213"/>
    <w:rsid w:val="00F7345B"/>
    <w:rsid w:val="00FB4C57"/>
    <w:rsid w:val="00FC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CB5A4"/>
  <w15:chartTrackingRefBased/>
  <w15:docId w15:val="{605C68DA-8482-4EBD-B389-59B6B799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851"/>
      </w:tabs>
      <w:spacing w:before="120" w:after="120"/>
      <w:jc w:val="both"/>
    </w:pPr>
    <w:rPr>
      <w:b/>
      <w:sz w:val="24"/>
    </w:rPr>
  </w:style>
  <w:style w:type="paragraph" w:styleId="Balk1">
    <w:name w:val="heading 1"/>
    <w:basedOn w:val="Normal"/>
    <w:next w:val="Normal"/>
    <w:qFormat/>
    <w:pPr>
      <w:tabs>
        <w:tab w:val="left" w:pos="8505"/>
      </w:tabs>
      <w:ind w:left="1702" w:hanging="851"/>
      <w:outlineLvl w:val="0"/>
    </w:pPr>
    <w:rPr>
      <w:rFonts w:ascii="Arial" w:hAnsi="Arial"/>
      <w:b w:val="0"/>
      <w:sz w:val="36"/>
    </w:rPr>
  </w:style>
  <w:style w:type="paragraph" w:styleId="Balk2">
    <w:name w:val="heading 2"/>
    <w:basedOn w:val="Normal"/>
    <w:next w:val="Normal"/>
    <w:qFormat/>
    <w:rsid w:val="00D64D53"/>
    <w:pPr>
      <w:keepNext/>
      <w:tabs>
        <w:tab w:val="left" w:pos="8505"/>
      </w:tabs>
      <w:ind w:left="1702" w:hanging="851"/>
      <w:outlineLvl w:val="1"/>
    </w:pPr>
    <w:rPr>
      <w:rFonts w:ascii="Arial" w:hAnsi="Arial"/>
      <w:i/>
      <w:szCs w:val="24"/>
    </w:rPr>
  </w:style>
  <w:style w:type="paragraph" w:styleId="Balk3">
    <w:name w:val="heading 3"/>
    <w:basedOn w:val="Normal"/>
    <w:next w:val="Normal"/>
    <w:qFormat/>
    <w:pPr>
      <w:keepNext/>
      <w:tabs>
        <w:tab w:val="left" w:pos="8505"/>
      </w:tabs>
      <w:ind w:left="1702" w:hanging="851"/>
      <w:outlineLvl w:val="2"/>
    </w:pPr>
    <w:rPr>
      <w:rFonts w:ascii="Arial" w:hAnsi="Arial"/>
    </w:rPr>
  </w:style>
  <w:style w:type="paragraph" w:styleId="Balk4">
    <w:name w:val="heading 4"/>
    <w:basedOn w:val="Normal"/>
    <w:next w:val="Normal"/>
    <w:qFormat/>
    <w:pPr>
      <w:keepNext/>
      <w:tabs>
        <w:tab w:val="left" w:pos="8505"/>
      </w:tabs>
      <w:ind w:left="1702" w:hanging="851"/>
      <w:outlineLvl w:val="3"/>
    </w:pPr>
    <w:rPr>
      <w:rFonts w:ascii="Arial" w:hAnsi="Arial"/>
      <w:sz w:val="22"/>
    </w:rPr>
  </w:style>
  <w:style w:type="paragraph" w:styleId="Balk5">
    <w:name w:val="heading 5"/>
    <w:basedOn w:val="Normal"/>
    <w:next w:val="Normal"/>
    <w:qFormat/>
    <w:pPr>
      <w:tabs>
        <w:tab w:val="left" w:pos="8505"/>
      </w:tabs>
      <w:ind w:left="1702" w:hanging="851"/>
      <w:outlineLvl w:val="4"/>
    </w:pPr>
    <w:rPr>
      <w:rFonts w:ascii="Arial" w:hAnsi="Arial"/>
      <w:i/>
      <w:sz w:val="22"/>
    </w:rPr>
  </w:style>
  <w:style w:type="paragraph" w:styleId="Balk6">
    <w:name w:val="heading 6"/>
    <w:basedOn w:val="Normal"/>
    <w:next w:val="Normal"/>
    <w:qFormat/>
    <w:pPr>
      <w:tabs>
        <w:tab w:val="left" w:pos="8505"/>
      </w:tabs>
      <w:ind w:left="1702" w:hanging="851"/>
      <w:outlineLvl w:val="5"/>
    </w:pPr>
    <w:rPr>
      <w:rFonts w:ascii="Arial" w:hAnsi="Arial"/>
    </w:rPr>
  </w:style>
  <w:style w:type="paragraph" w:styleId="Balk7">
    <w:name w:val="heading 7"/>
    <w:basedOn w:val="Normal"/>
    <w:next w:val="Normal"/>
    <w:qFormat/>
    <w:rsid w:val="00D64D53"/>
    <w:pPr>
      <w:ind w:left="1702" w:hanging="851"/>
      <w:outlineLvl w:val="6"/>
    </w:pPr>
    <w:rPr>
      <w:rFonts w:ascii="Arial" w:hAnsi="Arial"/>
      <w:i/>
    </w:rPr>
  </w:style>
  <w:style w:type="paragraph" w:styleId="Balk8">
    <w:name w:val="heading 8"/>
    <w:basedOn w:val="Normal"/>
    <w:next w:val="Normal"/>
    <w:qFormat/>
    <w:pPr>
      <w:tabs>
        <w:tab w:val="left" w:pos="1134"/>
      </w:tabs>
      <w:ind w:left="1702" w:hanging="851"/>
      <w:outlineLvl w:val="7"/>
    </w:pPr>
    <w:rPr>
      <w:rFonts w:ascii="Arial" w:hAnsi="Arial"/>
      <w:sz w:val="18"/>
    </w:rPr>
  </w:style>
  <w:style w:type="paragraph" w:styleId="Balk9">
    <w:name w:val="heading 9"/>
    <w:basedOn w:val="Normal"/>
    <w:next w:val="Normal"/>
    <w:qFormat/>
    <w:pPr>
      <w:tabs>
        <w:tab w:val="left" w:pos="8505"/>
      </w:tabs>
      <w:ind w:left="1702" w:hanging="851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semiHidden/>
    <w:rPr>
      <w:b/>
      <w:i/>
      <w:noProof w:val="0"/>
      <w:sz w:val="24"/>
      <w:lang w:val="tr-TR"/>
    </w:rPr>
  </w:style>
  <w:style w:type="paragraph" w:styleId="AklamaMetni">
    <w:name w:val="annotation text"/>
    <w:basedOn w:val="Normal"/>
    <w:semiHidden/>
    <w:pPr>
      <w:spacing w:before="0" w:after="0"/>
    </w:pPr>
  </w:style>
  <w:style w:type="paragraph" w:styleId="Altyaz">
    <w:name w:val="Subtitle"/>
    <w:basedOn w:val="Normal"/>
    <w:qFormat/>
    <w:pPr>
      <w:ind w:firstLine="851"/>
    </w:pPr>
    <w:rPr>
      <w:rFonts w:ascii="Arial" w:hAnsi="Arial"/>
      <w:b w:val="0"/>
      <w:sz w:val="36"/>
    </w:rPr>
  </w:style>
  <w:style w:type="paragraph" w:styleId="AltBilgi">
    <w:name w:val="footer"/>
    <w:basedOn w:val="Normal"/>
    <w:pPr>
      <w:tabs>
        <w:tab w:val="left" w:pos="3402"/>
      </w:tabs>
      <w:spacing w:before="0" w:after="0"/>
    </w:pPr>
    <w:rPr>
      <w:i/>
    </w:rPr>
  </w:style>
  <w:style w:type="paragraph" w:styleId="BelgeBalantlar">
    <w:name w:val="Document Map"/>
    <w:basedOn w:val="Normal"/>
    <w:semiHidden/>
    <w:pPr>
      <w:shd w:val="clear" w:color="auto" w:fill="000080"/>
      <w:ind w:left="1702" w:hanging="851"/>
    </w:pPr>
  </w:style>
  <w:style w:type="character" w:styleId="DipnotBavurusu">
    <w:name w:val="footnote reference"/>
    <w:basedOn w:val="VarsaylanParagrafYazTipi"/>
    <w:rsid w:val="00F7345B"/>
    <w:rPr>
      <w:rFonts w:ascii="Times New Roman" w:hAnsi="Times New Roman" w:cs="Times New Roman"/>
      <w:b/>
      <w:i/>
      <w:color w:val="auto"/>
      <w:sz w:val="32"/>
      <w:szCs w:val="32"/>
      <w:vertAlign w:val="superscript"/>
    </w:rPr>
  </w:style>
  <w:style w:type="paragraph" w:customStyle="1" w:styleId="Dipnotmi">
    <w:name w:val="Dipnot İmi"/>
    <w:basedOn w:val="Normal"/>
    <w:autoRedefine/>
    <w:pPr>
      <w:spacing w:before="0" w:after="0"/>
    </w:pPr>
    <w:rPr>
      <w:i/>
      <w:sz w:val="32"/>
      <w:vertAlign w:val="superscript"/>
    </w:rPr>
  </w:style>
  <w:style w:type="paragraph" w:styleId="DipnotMetni">
    <w:name w:val="footnote text"/>
    <w:basedOn w:val="Normal"/>
    <w:rsid w:val="00F7345B"/>
    <w:pPr>
      <w:widowControl w:val="0"/>
      <w:tabs>
        <w:tab w:val="clear" w:pos="851"/>
      </w:tabs>
      <w:autoSpaceDE w:val="0"/>
      <w:autoSpaceDN w:val="0"/>
      <w:adjustRightInd w:val="0"/>
      <w:spacing w:before="0" w:after="0"/>
      <w:ind w:left="482" w:hanging="482"/>
    </w:pPr>
    <w:rPr>
      <w:sz w:val="22"/>
    </w:rPr>
  </w:style>
  <w:style w:type="paragraph" w:styleId="Dizin1">
    <w:name w:val="index 1"/>
    <w:basedOn w:val="Normal"/>
    <w:next w:val="Normal"/>
    <w:autoRedefine/>
    <w:semiHidden/>
    <w:pPr>
      <w:spacing w:before="0" w:after="0"/>
      <w:ind w:left="851"/>
    </w:pPr>
    <w:rPr>
      <w:rFonts w:ascii="Arial" w:hAnsi="Arial"/>
      <w:i/>
    </w:rPr>
  </w:style>
  <w:style w:type="paragraph" w:styleId="DizinBal">
    <w:name w:val="index heading"/>
    <w:basedOn w:val="Normal"/>
    <w:next w:val="Normal"/>
    <w:semiHidden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tabs>
        <w:tab w:val="left" w:pos="8505"/>
      </w:tabs>
    </w:pPr>
    <w:rPr>
      <w:i/>
      <w:color w:val="FF0000"/>
      <w:sz w:val="28"/>
    </w:rPr>
  </w:style>
  <w:style w:type="paragraph" w:customStyle="1" w:styleId="NevzatParagrafMetni">
    <w:name w:val="Nevzat Paragraf Metni"/>
    <w:basedOn w:val="Normal"/>
    <w:autoRedefine/>
    <w:pPr>
      <w:ind w:firstLine="851"/>
    </w:pPr>
    <w:rPr>
      <w:b w:val="0"/>
      <w:sz w:val="28"/>
    </w:rPr>
  </w:style>
  <w:style w:type="paragraph" w:customStyle="1" w:styleId="Dizin2">
    <w:name w:val="Dizin2"/>
    <w:basedOn w:val="NevzatParagrafMetni"/>
    <w:autoRedefine/>
    <w:rsid w:val="00D64D53"/>
    <w:rPr>
      <w:b/>
      <w:sz w:val="22"/>
    </w:rPr>
  </w:style>
  <w:style w:type="paragraph" w:styleId="DzMetin">
    <w:name w:val="Plain Text"/>
    <w:basedOn w:val="Normal"/>
  </w:style>
  <w:style w:type="paragraph" w:styleId="GvdeMetni">
    <w:name w:val="Body Text"/>
    <w:basedOn w:val="Normal"/>
    <w:pPr>
      <w:tabs>
        <w:tab w:val="left" w:leader="dot" w:pos="8505"/>
      </w:tabs>
    </w:pPr>
    <w:rPr>
      <w:b w:val="0"/>
      <w:sz w:val="28"/>
    </w:rPr>
  </w:style>
  <w:style w:type="paragraph" w:styleId="GvdeMetniGirintisi">
    <w:name w:val="Body Text Indent"/>
    <w:basedOn w:val="Normal"/>
    <w:pPr>
      <w:tabs>
        <w:tab w:val="left" w:leader="dot" w:pos="8505"/>
      </w:tabs>
    </w:pPr>
  </w:style>
  <w:style w:type="paragraph" w:styleId="GvdeMetniGirintisi2">
    <w:name w:val="Body Text Indent 2"/>
    <w:basedOn w:val="Normal"/>
    <w:pPr>
      <w:ind w:left="851"/>
    </w:pPr>
    <w:rPr>
      <w:b w:val="0"/>
      <w:sz w:val="28"/>
    </w:rPr>
  </w:style>
  <w:style w:type="paragraph" w:styleId="T1">
    <w:name w:val="toc 1"/>
    <w:basedOn w:val="Normal"/>
    <w:next w:val="Normal"/>
    <w:autoRedefine/>
    <w:semiHidden/>
    <w:pPr>
      <w:tabs>
        <w:tab w:val="left" w:leader="dot" w:pos="8505"/>
      </w:tabs>
    </w:pPr>
    <w:rPr>
      <w:rFonts w:ascii="Arial" w:hAnsi="Arial"/>
      <w:b w:val="0"/>
      <w:sz w:val="28"/>
    </w:rPr>
  </w:style>
  <w:style w:type="paragraph" w:styleId="T2">
    <w:name w:val="toc 2"/>
    <w:basedOn w:val="Normal"/>
    <w:next w:val="Normal"/>
    <w:autoRedefine/>
    <w:semiHidden/>
    <w:pPr>
      <w:tabs>
        <w:tab w:val="left" w:leader="dot" w:pos="8505"/>
      </w:tabs>
    </w:pPr>
    <w:rPr>
      <w:rFonts w:ascii="Arial" w:hAnsi="Arial"/>
      <w:b w:val="0"/>
      <w:i/>
    </w:rPr>
  </w:style>
  <w:style w:type="paragraph" w:styleId="T3">
    <w:name w:val="toc 3"/>
    <w:basedOn w:val="Normal"/>
    <w:next w:val="Normal"/>
    <w:autoRedefine/>
    <w:semiHidden/>
    <w:pPr>
      <w:tabs>
        <w:tab w:val="left" w:leader="dot" w:pos="8505"/>
      </w:tabs>
    </w:pPr>
    <w:rPr>
      <w:rFonts w:ascii="Arial" w:hAnsi="Arial"/>
      <w:sz w:val="28"/>
    </w:rPr>
  </w:style>
  <w:style w:type="paragraph" w:styleId="T4">
    <w:name w:val="toc 4"/>
    <w:basedOn w:val="Normal"/>
    <w:next w:val="Normal"/>
    <w:autoRedefine/>
    <w:semiHidden/>
    <w:pPr>
      <w:tabs>
        <w:tab w:val="left" w:leader="dot" w:pos="8505"/>
      </w:tabs>
    </w:pPr>
    <w:rPr>
      <w:rFonts w:ascii="Arial" w:hAnsi="Arial"/>
    </w:rPr>
  </w:style>
  <w:style w:type="paragraph" w:styleId="T5">
    <w:name w:val="toc 5"/>
    <w:basedOn w:val="Normal"/>
    <w:next w:val="Normal"/>
    <w:autoRedefine/>
    <w:semiHidden/>
    <w:pPr>
      <w:tabs>
        <w:tab w:val="left" w:leader="dot" w:pos="8505"/>
      </w:tabs>
      <w:ind w:firstLine="284"/>
    </w:pPr>
    <w:rPr>
      <w:rFonts w:ascii="Arial" w:hAnsi="Arial"/>
      <w:sz w:val="22"/>
    </w:rPr>
  </w:style>
  <w:style w:type="paragraph" w:styleId="T6">
    <w:name w:val="toc 6"/>
    <w:basedOn w:val="Normal"/>
    <w:next w:val="Normal"/>
    <w:autoRedefine/>
    <w:semiHidden/>
    <w:pPr>
      <w:tabs>
        <w:tab w:val="left" w:leader="dot" w:pos="8505"/>
      </w:tabs>
    </w:pPr>
    <w:rPr>
      <w:rFonts w:ascii="Arial" w:hAnsi="Arial"/>
    </w:rPr>
  </w:style>
  <w:style w:type="paragraph" w:styleId="T7">
    <w:name w:val="toc 7"/>
    <w:basedOn w:val="Normal"/>
    <w:next w:val="Normal"/>
    <w:autoRedefine/>
    <w:semiHidden/>
    <w:pPr>
      <w:tabs>
        <w:tab w:val="left" w:leader="dot" w:pos="8505"/>
      </w:tabs>
    </w:pPr>
    <w:rPr>
      <w:rFonts w:ascii="Arial" w:hAnsi="Arial"/>
      <w:i/>
    </w:rPr>
  </w:style>
  <w:style w:type="paragraph" w:styleId="T8">
    <w:name w:val="toc 8"/>
    <w:basedOn w:val="Normal"/>
    <w:next w:val="Normal"/>
    <w:autoRedefine/>
    <w:semiHidden/>
    <w:pPr>
      <w:tabs>
        <w:tab w:val="clear" w:pos="851"/>
      </w:tabs>
    </w:pPr>
    <w:rPr>
      <w:rFonts w:ascii="Arial" w:hAnsi="Arial"/>
      <w:sz w:val="18"/>
    </w:rPr>
  </w:style>
  <w:style w:type="paragraph" w:styleId="T9">
    <w:name w:val="toc 9"/>
    <w:basedOn w:val="Normal"/>
    <w:next w:val="Normal"/>
    <w:autoRedefine/>
    <w:semiHidden/>
    <w:pPr>
      <w:spacing w:before="0" w:after="0"/>
    </w:pPr>
    <w:rPr>
      <w:rFonts w:ascii="Arial" w:hAnsi="Arial"/>
      <w:sz w:val="18"/>
    </w:rPr>
  </w:style>
  <w:style w:type="paragraph" w:styleId="KonuBal">
    <w:name w:val="Title"/>
    <w:basedOn w:val="Normal"/>
    <w:qFormat/>
    <w:pPr>
      <w:ind w:left="851" w:firstLine="851"/>
    </w:pPr>
    <w:rPr>
      <w:rFonts w:ascii="Arial" w:hAnsi="Arial"/>
      <w:sz w:val="36"/>
    </w:rPr>
  </w:style>
  <w:style w:type="character" w:styleId="SayfaNumaras">
    <w:name w:val="page number"/>
    <w:basedOn w:val="VarsaylanParagrafYazTipi"/>
    <w:rPr>
      <w:rFonts w:ascii="Times New Roman" w:hAnsi="Times New Roman"/>
      <w:b/>
      <w:i/>
      <w:sz w:val="28"/>
    </w:rPr>
  </w:style>
  <w:style w:type="paragraph" w:styleId="stBilgi">
    <w:name w:val="header"/>
    <w:basedOn w:val="Normal"/>
    <w:link w:val="stBilgiChar"/>
    <w:uiPriority w:val="99"/>
    <w:pPr>
      <w:tabs>
        <w:tab w:val="left" w:pos="8505"/>
      </w:tabs>
      <w:spacing w:before="0" w:after="0"/>
    </w:pPr>
  </w:style>
  <w:style w:type="paragraph" w:styleId="ZarfDn">
    <w:name w:val="envelope return"/>
    <w:basedOn w:val="Normal"/>
    <w:pPr>
      <w:tabs>
        <w:tab w:val="clear" w:pos="851"/>
      </w:tabs>
      <w:spacing w:before="0" w:after="0"/>
    </w:pPr>
    <w:rPr>
      <w:rFonts w:ascii="Arial" w:hAnsi="Arial"/>
    </w:rPr>
  </w:style>
  <w:style w:type="character" w:styleId="Vurgu">
    <w:name w:val="Emphasis"/>
    <w:basedOn w:val="VarsaylanParagrafYazTipi"/>
    <w:qFormat/>
    <w:rPr>
      <w:rFonts w:ascii="Arial" w:hAnsi="Arial"/>
      <w:b/>
      <w:noProof w:val="0"/>
      <w:sz w:val="20"/>
      <w:lang w:val="tr-TR"/>
    </w:rPr>
  </w:style>
  <w:style w:type="paragraph" w:styleId="Tarih">
    <w:name w:val="Date"/>
    <w:basedOn w:val="Normal"/>
    <w:next w:val="Normal"/>
    <w:rsid w:val="00D64D53"/>
    <w:pPr>
      <w:tabs>
        <w:tab w:val="clear" w:pos="851"/>
      </w:tabs>
      <w:spacing w:before="0" w:after="0"/>
    </w:pPr>
    <w:rPr>
      <w:rFonts w:ascii="Arial" w:hAnsi="Arial"/>
      <w:i/>
    </w:rPr>
  </w:style>
  <w:style w:type="paragraph" w:styleId="ekillerTablosu">
    <w:name w:val="table of figures"/>
    <w:basedOn w:val="Normal"/>
    <w:next w:val="Normal"/>
    <w:semiHidden/>
    <w:pPr>
      <w:tabs>
        <w:tab w:val="clear" w:pos="851"/>
      </w:tabs>
      <w:spacing w:before="0" w:after="0"/>
    </w:pPr>
    <w:rPr>
      <w:rFonts w:ascii="Arial" w:hAnsi="Arial"/>
      <w:sz w:val="22"/>
    </w:rPr>
  </w:style>
  <w:style w:type="paragraph" w:styleId="SonnotMetni">
    <w:name w:val="endnote text"/>
    <w:basedOn w:val="Normal"/>
    <w:semiHidden/>
    <w:pPr>
      <w:spacing w:before="0" w:after="0"/>
    </w:pPr>
    <w:rPr>
      <w:sz w:val="22"/>
    </w:rPr>
  </w:style>
  <w:style w:type="character" w:styleId="SonnotBavurusu">
    <w:name w:val="endnote reference"/>
    <w:basedOn w:val="VarsaylanParagrafYazTipi"/>
    <w:semiHidden/>
    <w:rPr>
      <w:rFonts w:ascii="Times New Roman" w:hAnsi="Times New Roman"/>
      <w:b/>
      <w:i/>
      <w:noProof w:val="0"/>
      <w:sz w:val="32"/>
      <w:vertAlign w:val="superscript"/>
      <w:lang w:val="tr-TR"/>
    </w:rPr>
  </w:style>
  <w:style w:type="paragraph" w:styleId="Selamlama">
    <w:name w:val="Salutation"/>
    <w:basedOn w:val="Normal"/>
    <w:next w:val="Normal"/>
    <w:rPr>
      <w:sz w:val="28"/>
    </w:rPr>
  </w:style>
  <w:style w:type="character" w:styleId="SatrNumaras">
    <w:name w:val="line number"/>
    <w:basedOn w:val="VarsaylanParagrafYazTipi"/>
    <w:rPr>
      <w:b/>
      <w:noProof w:val="0"/>
      <w:sz w:val="22"/>
      <w:lang w:val="tr-TR"/>
    </w:rPr>
  </w:style>
  <w:style w:type="paragraph" w:styleId="Dizin20">
    <w:name w:val="index 2"/>
    <w:basedOn w:val="Normal"/>
    <w:next w:val="Normal"/>
    <w:autoRedefine/>
    <w:semiHidden/>
    <w:pPr>
      <w:tabs>
        <w:tab w:val="clear" w:pos="851"/>
      </w:tabs>
      <w:spacing w:before="0" w:after="0"/>
      <w:ind w:left="851"/>
    </w:pPr>
    <w:rPr>
      <w:rFonts w:ascii="Arial" w:hAnsi="Arial"/>
      <w:sz w:val="22"/>
    </w:rPr>
  </w:style>
  <w:style w:type="paragraph" w:styleId="Dizin3">
    <w:name w:val="index 3"/>
    <w:basedOn w:val="Normal"/>
    <w:next w:val="Normal"/>
    <w:autoRedefine/>
    <w:semiHidden/>
    <w:pPr>
      <w:tabs>
        <w:tab w:val="clear" w:pos="851"/>
      </w:tabs>
      <w:spacing w:before="0" w:after="0"/>
      <w:ind w:left="851"/>
    </w:pPr>
    <w:rPr>
      <w:rFonts w:ascii="Arial" w:hAnsi="Arial"/>
      <w:sz w:val="20"/>
    </w:rPr>
  </w:style>
  <w:style w:type="paragraph" w:styleId="GvdeMetni2">
    <w:name w:val="Body Text 2"/>
    <w:basedOn w:val="Normal"/>
  </w:style>
  <w:style w:type="paragraph" w:styleId="GvdeMetni3">
    <w:name w:val="Body Text 3"/>
    <w:basedOn w:val="Normal"/>
    <w:rPr>
      <w:sz w:val="22"/>
    </w:rPr>
  </w:style>
  <w:style w:type="paragraph" w:styleId="GvdeMetniGirintisi3">
    <w:name w:val="Body Text Indent 3"/>
    <w:basedOn w:val="Normal"/>
    <w:pPr>
      <w:tabs>
        <w:tab w:val="left" w:pos="8505"/>
      </w:tabs>
      <w:ind w:left="284"/>
    </w:pPr>
    <w:rPr>
      <w:sz w:val="22"/>
    </w:rPr>
  </w:style>
  <w:style w:type="paragraph" w:styleId="GvdeMetnilkGirintisi">
    <w:name w:val="Body Text First Indent"/>
    <w:basedOn w:val="GvdeMetni"/>
    <w:pPr>
      <w:tabs>
        <w:tab w:val="left" w:pos="8505"/>
      </w:tabs>
    </w:pPr>
    <w:rPr>
      <w:b/>
      <w:sz w:val="24"/>
    </w:rPr>
  </w:style>
  <w:style w:type="paragraph" w:styleId="GvdeMetnilkGirintisi2">
    <w:name w:val="Body Text First Indent 2"/>
    <w:basedOn w:val="GvdeMetniGirintisi"/>
    <w:pPr>
      <w:tabs>
        <w:tab w:val="left" w:pos="8505"/>
      </w:tabs>
      <w:ind w:left="851"/>
    </w:pPr>
  </w:style>
  <w:style w:type="character" w:styleId="Gl">
    <w:name w:val="Strong"/>
    <w:basedOn w:val="VarsaylanParagrafYazTipi"/>
    <w:qFormat/>
    <w:rPr>
      <w:rFonts w:ascii="Times New Roman" w:hAnsi="Times New Roman"/>
      <w:b/>
      <w:noProof w:val="0"/>
      <w:sz w:val="22"/>
      <w:lang w:val="tr-TR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8505"/>
      </w:tabs>
      <w:ind w:left="851" w:hanging="851"/>
    </w:pPr>
    <w:rPr>
      <w:rFonts w:ascii="Arial" w:hAnsi="Arial"/>
    </w:rPr>
  </w:style>
  <w:style w:type="paragraph" w:styleId="mza">
    <w:name w:val="Signature"/>
    <w:basedOn w:val="Normal"/>
    <w:pPr>
      <w:tabs>
        <w:tab w:val="left" w:pos="8505"/>
      </w:tabs>
      <w:ind w:left="851"/>
    </w:pPr>
  </w:style>
  <w:style w:type="character" w:styleId="zlenenKpr">
    <w:name w:val="FollowedHyperlink"/>
    <w:basedOn w:val="VarsaylanParagrafYazTipi"/>
    <w:rPr>
      <w:rFonts w:ascii="Arial" w:hAnsi="Arial"/>
      <w:b/>
      <w:sz w:val="24"/>
      <w:u w:val="single"/>
    </w:rPr>
  </w:style>
  <w:style w:type="paragraph" w:styleId="Kapan">
    <w:name w:val="Closing"/>
    <w:basedOn w:val="Normal"/>
    <w:pPr>
      <w:ind w:left="851"/>
    </w:pPr>
  </w:style>
  <w:style w:type="paragraph" w:styleId="KaynakaBal">
    <w:name w:val="toa heading"/>
    <w:basedOn w:val="Normal"/>
    <w:next w:val="Normal"/>
    <w:semiHidden/>
    <w:pPr>
      <w:tabs>
        <w:tab w:val="left" w:pos="8505"/>
      </w:tabs>
    </w:pPr>
    <w:rPr>
      <w:rFonts w:ascii="Arial" w:hAnsi="Arial"/>
      <w:sz w:val="36"/>
    </w:rPr>
  </w:style>
  <w:style w:type="character" w:styleId="Kpr">
    <w:name w:val="Hyperlink"/>
    <w:basedOn w:val="VarsaylanParagrafYazTipi"/>
    <w:rPr>
      <w:rFonts w:ascii="Arial" w:hAnsi="Arial"/>
      <w:b/>
      <w:color w:val="0000FF"/>
      <w:sz w:val="20"/>
      <w:u w:val="single"/>
    </w:rPr>
  </w:style>
  <w:style w:type="paragraph" w:styleId="Liste">
    <w:name w:val="List"/>
    <w:basedOn w:val="Normal"/>
    <w:pPr>
      <w:tabs>
        <w:tab w:val="left" w:pos="8505"/>
      </w:tabs>
      <w:spacing w:before="0" w:after="0"/>
      <w:ind w:left="851"/>
    </w:pPr>
  </w:style>
  <w:style w:type="paragraph" w:styleId="Liste2">
    <w:name w:val="List 2"/>
    <w:basedOn w:val="Normal"/>
    <w:pPr>
      <w:tabs>
        <w:tab w:val="left" w:pos="8505"/>
      </w:tabs>
      <w:ind w:left="851"/>
    </w:pPr>
  </w:style>
  <w:style w:type="character" w:customStyle="1" w:styleId="KiiselOluturmaStili">
    <w:name w:val="Kişisel Oluşturma Stili"/>
    <w:basedOn w:val="VarsaylanParagrafYazTipi"/>
    <w:rPr>
      <w:rFonts w:ascii="Arial" w:hAnsi="Arial" w:cs="Arial"/>
      <w:b/>
      <w:color w:val="auto"/>
      <w:sz w:val="20"/>
    </w:rPr>
  </w:style>
  <w:style w:type="character" w:customStyle="1" w:styleId="KiiselYantlamaStili">
    <w:name w:val="Kişisel Yanıtlama Stili"/>
    <w:basedOn w:val="VarsaylanParagrafYazTipi"/>
    <w:rPr>
      <w:rFonts w:ascii="Arial" w:hAnsi="Arial" w:cs="Arial"/>
      <w:b/>
      <w:i w:val="0"/>
      <w:color w:val="auto"/>
      <w:sz w:val="20"/>
    </w:rPr>
  </w:style>
  <w:style w:type="table" w:styleId="TabloKlavuzu">
    <w:name w:val="Table Grid"/>
    <w:basedOn w:val="NormalTablo"/>
    <w:uiPriority w:val="39"/>
    <w:rsid w:val="00E5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D71B1"/>
    <w:pPr>
      <w:ind w:left="720"/>
      <w:contextualSpacing/>
    </w:pPr>
  </w:style>
  <w:style w:type="character" w:customStyle="1" w:styleId="stBilgiChar">
    <w:name w:val="Üst Bilgi Char"/>
    <w:basedOn w:val="VarsaylanParagrafYazTipi"/>
    <w:link w:val="stBilgi"/>
    <w:uiPriority w:val="99"/>
    <w:rsid w:val="008946E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Nevzat KOÇ</dc:creator>
  <cp:keywords/>
  <dc:description/>
  <cp:lastModifiedBy>Nevzat KOÇ</cp:lastModifiedBy>
  <cp:revision>2</cp:revision>
  <dcterms:created xsi:type="dcterms:W3CDTF">2015-11-29T14:45:00Z</dcterms:created>
  <dcterms:modified xsi:type="dcterms:W3CDTF">2015-11-29T14:45:00Z</dcterms:modified>
</cp:coreProperties>
</file>