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6" w:rsidRPr="00D325AF" w:rsidRDefault="001B55C6" w:rsidP="001B55C6">
      <w:pPr>
        <w:spacing w:before="100" w:beforeAutospacing="1" w:after="100" w:afterAutospacing="1"/>
        <w:jc w:val="center"/>
      </w:pPr>
      <w:bookmarkStart w:id="0" w:name="_GoBack"/>
      <w:bookmarkEnd w:id="0"/>
      <w:r w:rsidRPr="00CC6DC7">
        <w:rPr>
          <w:b/>
          <w:szCs w:val="20"/>
        </w:rPr>
        <w:t>ÖZGEÇMİŞ</w:t>
      </w:r>
    </w:p>
    <w:p w:rsidR="001B55C6" w:rsidRPr="00D325AF" w:rsidRDefault="001B55C6" w:rsidP="001B55C6">
      <w:pPr>
        <w:spacing w:before="100" w:beforeAutospacing="1" w:after="100" w:afterAutospacing="1"/>
        <w:jc w:val="both"/>
      </w:pPr>
      <w:r w:rsidRPr="00CC6DC7">
        <w:rPr>
          <w:b/>
          <w:szCs w:val="20"/>
        </w:rPr>
        <w:t>1.</w:t>
      </w:r>
      <w:r w:rsidRPr="00CC6DC7">
        <w:rPr>
          <w:b/>
          <w:sz w:val="14"/>
          <w:szCs w:val="14"/>
        </w:rPr>
        <w:t xml:space="preserve">      </w:t>
      </w:r>
      <w:r w:rsidRPr="00CC6DC7">
        <w:rPr>
          <w:b/>
          <w:szCs w:val="20"/>
        </w:rPr>
        <w:t>Adı Soyadı:</w:t>
      </w:r>
      <w:r w:rsidRPr="00CC6DC7">
        <w:rPr>
          <w:szCs w:val="20"/>
        </w:rPr>
        <w:t xml:space="preserve"> Nur KÖPRÜLÜ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80B24">
        <w:rPr>
          <w:b/>
          <w:szCs w:val="20"/>
        </w:rPr>
        <w:t>2.</w:t>
      </w:r>
      <w:r w:rsidRPr="00380B24">
        <w:rPr>
          <w:b/>
          <w:sz w:val="14"/>
          <w:szCs w:val="14"/>
        </w:rPr>
        <w:t xml:space="preserve">      </w:t>
      </w:r>
      <w:r w:rsidRPr="00380B24">
        <w:rPr>
          <w:b/>
          <w:szCs w:val="20"/>
        </w:rPr>
        <w:t>Doğum Tarihi:</w:t>
      </w:r>
      <w:r w:rsidRPr="00380B24">
        <w:rPr>
          <w:szCs w:val="20"/>
        </w:rPr>
        <w:t xml:space="preserve"> 28 Aralık 1975 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380B24">
        <w:rPr>
          <w:b/>
          <w:szCs w:val="20"/>
        </w:rPr>
        <w:t>3.</w:t>
      </w:r>
      <w:r w:rsidRPr="00380B24">
        <w:rPr>
          <w:b/>
          <w:sz w:val="14"/>
          <w:szCs w:val="14"/>
        </w:rPr>
        <w:t xml:space="preserve">      </w:t>
      </w:r>
      <w:r w:rsidRPr="00380B24">
        <w:rPr>
          <w:b/>
          <w:szCs w:val="20"/>
        </w:rPr>
        <w:t>Ünvanı:</w:t>
      </w:r>
      <w:r>
        <w:rPr>
          <w:szCs w:val="20"/>
        </w:rPr>
        <w:t xml:space="preserve"> Yardımcı Doçent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D325AF">
        <w:rPr>
          <w:b/>
          <w:szCs w:val="20"/>
          <w:lang w:val="en-AU"/>
        </w:rPr>
        <w:t>4.</w:t>
      </w:r>
      <w:r w:rsidRPr="00D325AF">
        <w:rPr>
          <w:b/>
          <w:sz w:val="14"/>
          <w:szCs w:val="14"/>
          <w:lang w:val="en-AU"/>
        </w:rPr>
        <w:t xml:space="preserve">      </w:t>
      </w:r>
      <w:proofErr w:type="spellStart"/>
      <w:r w:rsidRPr="00D325AF">
        <w:rPr>
          <w:b/>
          <w:szCs w:val="20"/>
          <w:lang w:val="en-AU"/>
        </w:rPr>
        <w:t>Öğrenim</w:t>
      </w:r>
      <w:proofErr w:type="spellEnd"/>
      <w:r w:rsidRPr="00D325AF">
        <w:rPr>
          <w:b/>
          <w:szCs w:val="20"/>
          <w:lang w:val="en-AU"/>
        </w:rPr>
        <w:t xml:space="preserve"> </w:t>
      </w:r>
      <w:proofErr w:type="spellStart"/>
      <w:r w:rsidRPr="00D325AF">
        <w:rPr>
          <w:b/>
          <w:szCs w:val="20"/>
          <w:lang w:val="en-AU"/>
        </w:rPr>
        <w:t>Durumu</w:t>
      </w:r>
      <w:proofErr w:type="spellEnd"/>
      <w:r w:rsidRPr="00D325AF">
        <w:rPr>
          <w:b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696"/>
      </w:tblGrid>
      <w:tr w:rsidR="001B55C6" w:rsidRPr="00D325AF" w:rsidTr="001B55C6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szCs w:val="20"/>
                <w:lang w:val="en-AU"/>
              </w:rPr>
              <w:t>Derece</w:t>
            </w:r>
            <w:proofErr w:type="spellEnd"/>
            <w:r w:rsidRPr="00D325AF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 w:rsidRPr="00D325AF">
              <w:rPr>
                <w:b/>
                <w:szCs w:val="20"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szCs w:val="20"/>
                <w:lang w:val="en-AU"/>
              </w:rPr>
              <w:t>Üniversite</w:t>
            </w:r>
            <w:proofErr w:type="spellEnd"/>
            <w:r w:rsidRPr="00D325AF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szCs w:val="20"/>
                <w:lang w:val="en-AU"/>
              </w:rPr>
              <w:t>Yıl</w:t>
            </w:r>
            <w:proofErr w:type="spellEnd"/>
            <w:r w:rsidRPr="00D325AF">
              <w:rPr>
                <w:b/>
                <w:szCs w:val="20"/>
                <w:lang w:val="en-AU"/>
              </w:rPr>
              <w:t xml:space="preserve"> </w:t>
            </w:r>
          </w:p>
        </w:tc>
      </w:tr>
      <w:tr w:rsidR="001B55C6" w:rsidRPr="00D325AF" w:rsidTr="001B55C6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szCs w:val="20"/>
                <w:lang w:val="en-AU"/>
              </w:rPr>
              <w:t>Lisans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Doğu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Akdeniz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 w:rsidRPr="00D325AF">
              <w:rPr>
                <w:szCs w:val="20"/>
                <w:lang w:val="en-AU"/>
              </w:rPr>
              <w:t>Üniversitesi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6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1997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</w:tr>
      <w:tr w:rsidR="001B55C6" w:rsidRPr="00D325AF" w:rsidTr="001B55C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rPr>
                <w:szCs w:val="20"/>
                <w:lang w:val="en-AU"/>
              </w:rPr>
              <w:t xml:space="preserve">Y. </w:t>
            </w:r>
            <w:proofErr w:type="spellStart"/>
            <w:r w:rsidRPr="00D325AF">
              <w:rPr>
                <w:szCs w:val="20"/>
                <w:lang w:val="en-AU"/>
              </w:rPr>
              <w:t>Lisans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>
              <w:t>Orta Doğu Teknik Üniversitesi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1999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</w:tr>
      <w:tr w:rsidR="001B55C6" w:rsidRPr="00D325AF" w:rsidTr="001B55C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szCs w:val="20"/>
                <w:lang w:val="en-AU"/>
              </w:rPr>
              <w:t>Doktora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>
              <w:t>Orta Doğu Teknik Üniversitesi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2007</w:t>
            </w:r>
          </w:p>
        </w:tc>
      </w:tr>
    </w:tbl>
    <w:p w:rsidR="001B55C6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  <w:lang w:val="en-AU"/>
        </w:rPr>
      </w:pPr>
      <w:r w:rsidRPr="00D325AF">
        <w:rPr>
          <w:b/>
          <w:szCs w:val="20"/>
          <w:lang w:val="en-AU"/>
        </w:rPr>
        <w:t>5.</w:t>
      </w:r>
      <w:r w:rsidRPr="00D325AF">
        <w:rPr>
          <w:b/>
          <w:sz w:val="14"/>
          <w:szCs w:val="14"/>
          <w:lang w:val="en-AU"/>
        </w:rPr>
        <w:t xml:space="preserve">      </w:t>
      </w:r>
      <w:proofErr w:type="spellStart"/>
      <w:r w:rsidRPr="00D325AF">
        <w:rPr>
          <w:b/>
          <w:szCs w:val="20"/>
          <w:lang w:val="en-AU"/>
        </w:rPr>
        <w:t>Akademik</w:t>
      </w:r>
      <w:proofErr w:type="spellEnd"/>
      <w:r w:rsidRPr="00D325AF">
        <w:rPr>
          <w:b/>
          <w:szCs w:val="20"/>
          <w:lang w:val="en-AU"/>
        </w:rPr>
        <w:t xml:space="preserve"> </w:t>
      </w:r>
      <w:proofErr w:type="spellStart"/>
      <w:r w:rsidRPr="00D325AF">
        <w:rPr>
          <w:b/>
          <w:szCs w:val="20"/>
          <w:lang w:val="en-AU"/>
        </w:rPr>
        <w:t>Unvanlar</w:t>
      </w:r>
      <w:proofErr w:type="spellEnd"/>
      <w:r>
        <w:rPr>
          <w:b/>
          <w:szCs w:val="20"/>
          <w:lang w:val="en-AU"/>
        </w:rPr>
        <w:t>:</w:t>
      </w:r>
    </w:p>
    <w:p w:rsidR="001B55C6" w:rsidRPr="00812747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proofErr w:type="spellStart"/>
      <w:r w:rsidRPr="00812747">
        <w:rPr>
          <w:szCs w:val="20"/>
          <w:lang w:val="en-AU"/>
        </w:rPr>
        <w:t>Yardımcı</w:t>
      </w:r>
      <w:proofErr w:type="spellEnd"/>
      <w:r w:rsidRPr="00812747">
        <w:rPr>
          <w:szCs w:val="20"/>
          <w:lang w:val="en-AU"/>
        </w:rPr>
        <w:t xml:space="preserve"> </w:t>
      </w:r>
      <w:proofErr w:type="spellStart"/>
      <w:r w:rsidRPr="00812747">
        <w:rPr>
          <w:szCs w:val="20"/>
          <w:lang w:val="en-AU"/>
        </w:rPr>
        <w:t>Doçentlik</w:t>
      </w:r>
      <w:proofErr w:type="spellEnd"/>
      <w:r w:rsidRPr="00812747">
        <w:rPr>
          <w:szCs w:val="20"/>
          <w:lang w:val="en-AU"/>
        </w:rPr>
        <w:t xml:space="preserve"> </w:t>
      </w:r>
      <w:proofErr w:type="spellStart"/>
      <w:r w:rsidRPr="00812747">
        <w:rPr>
          <w:szCs w:val="20"/>
          <w:lang w:val="en-AU"/>
        </w:rPr>
        <w:t>Tarihi</w:t>
      </w:r>
      <w:proofErr w:type="spellEnd"/>
      <w:r w:rsidRPr="00812747">
        <w:rPr>
          <w:szCs w:val="20"/>
          <w:lang w:val="en-AU"/>
        </w:rPr>
        <w:t xml:space="preserve">: 30 </w:t>
      </w:r>
      <w:proofErr w:type="spellStart"/>
      <w:r w:rsidRPr="00812747">
        <w:rPr>
          <w:szCs w:val="20"/>
          <w:lang w:val="en-AU"/>
        </w:rPr>
        <w:t>Aralık</w:t>
      </w:r>
      <w:proofErr w:type="spellEnd"/>
      <w:r w:rsidRPr="00812747">
        <w:rPr>
          <w:szCs w:val="20"/>
          <w:lang w:val="en-AU"/>
        </w:rPr>
        <w:t xml:space="preserve"> 2008  </w:t>
      </w:r>
    </w:p>
    <w:p w:rsidR="001B55C6" w:rsidRPr="00380B24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</w:rPr>
      </w:pPr>
      <w:r w:rsidRPr="00380B24">
        <w:rPr>
          <w:b/>
          <w:szCs w:val="20"/>
        </w:rPr>
        <w:t>6.</w:t>
      </w:r>
      <w:r w:rsidRPr="00380B24">
        <w:rPr>
          <w:b/>
          <w:sz w:val="14"/>
          <w:szCs w:val="14"/>
        </w:rPr>
        <w:t xml:space="preserve">      </w:t>
      </w:r>
      <w:r w:rsidRPr="00380B24">
        <w:rPr>
          <w:b/>
          <w:szCs w:val="20"/>
        </w:rPr>
        <w:t xml:space="preserve">Yönetilen Yüksek Lisans ve Doktora Tezleri: </w:t>
      </w:r>
      <w:r w:rsidRPr="00380B24">
        <w:rPr>
          <w:szCs w:val="20"/>
        </w:rPr>
        <w:t xml:space="preserve">  </w:t>
      </w:r>
    </w:p>
    <w:p w:rsidR="001B55C6" w:rsidRPr="00380B24" w:rsidRDefault="001B55C6" w:rsidP="001B55C6">
      <w:pPr>
        <w:spacing w:before="100" w:beforeAutospacing="1" w:after="100" w:afterAutospacing="1"/>
        <w:jc w:val="both"/>
        <w:rPr>
          <w:b/>
          <w:szCs w:val="20"/>
        </w:rPr>
      </w:pPr>
      <w:r w:rsidRPr="00380B24">
        <w:rPr>
          <w:b/>
          <w:szCs w:val="20"/>
        </w:rPr>
        <w:t>6.1</w:t>
      </w:r>
      <w:r w:rsidRPr="00380B24">
        <w:rPr>
          <w:b/>
          <w:sz w:val="14"/>
          <w:szCs w:val="14"/>
        </w:rPr>
        <w:t xml:space="preserve">  </w:t>
      </w:r>
      <w:r w:rsidRPr="00380B24">
        <w:rPr>
          <w:b/>
          <w:szCs w:val="20"/>
        </w:rPr>
        <w:t xml:space="preserve">Yüksek Lisans Tezleri </w:t>
      </w:r>
    </w:p>
    <w:p w:rsidR="001B55C6" w:rsidRPr="00BD7276" w:rsidRDefault="001B55C6" w:rsidP="001B55C6">
      <w:pPr>
        <w:spacing w:before="100" w:beforeAutospacing="1" w:after="100" w:afterAutospacing="1"/>
        <w:jc w:val="both"/>
      </w:pPr>
      <w:r w:rsidRPr="00BD7276">
        <w:t>Uluslararası Kıbrıs Üniversitesi, Uluslararası İlişkiler Bölümü Yüksek Lisans öğrencisi Burcu Güçlü, “</w:t>
      </w:r>
      <w:r w:rsidRPr="00BD7276">
        <w:rPr>
          <w:i/>
        </w:rPr>
        <w:t>İkinci İntifada sonrası İsrail Kimliği üzerine yeniden düşünmek</w:t>
      </w:r>
      <w:r w:rsidRPr="00BD7276">
        <w:t>”, UKÜ, Lefkoşa, Ağustos 2008.</w:t>
      </w:r>
    </w:p>
    <w:p w:rsidR="001B55C6" w:rsidRPr="00BD7276" w:rsidRDefault="001B55C6" w:rsidP="001B55C6">
      <w:pPr>
        <w:spacing w:before="100" w:beforeAutospacing="1" w:after="100" w:afterAutospacing="1"/>
        <w:jc w:val="both"/>
      </w:pPr>
      <w:r w:rsidRPr="00BD7276">
        <w:t xml:space="preserve">Şeyhmus İbrahimoğlu, </w:t>
      </w:r>
      <w:r w:rsidRPr="00BD7276">
        <w:rPr>
          <w:i/>
        </w:rPr>
        <w:t>Suriye’de Dönüşüm Süreçleri ve Baaşçılık: Arap Milliyetçiliğinden Suriyelilik Kimliğine Geçiş Çabaları</w:t>
      </w:r>
      <w:r w:rsidRPr="00BD7276">
        <w:t>, UKÜ, Lefkoşa 2011.</w:t>
      </w:r>
    </w:p>
    <w:p w:rsidR="001B55C6" w:rsidRPr="00BD7276" w:rsidRDefault="001B55C6" w:rsidP="001B55C6">
      <w:pPr>
        <w:spacing w:before="100" w:beforeAutospacing="1" w:after="100" w:afterAutospacing="1"/>
        <w:jc w:val="both"/>
      </w:pPr>
      <w:r w:rsidRPr="00BD7276">
        <w:t xml:space="preserve">Birant Yönel, </w:t>
      </w:r>
      <w:r w:rsidRPr="00BD7276">
        <w:rPr>
          <w:i/>
        </w:rPr>
        <w:t>II. Abdullah Dönemi Ürdün Dış Politikası</w:t>
      </w:r>
      <w:r w:rsidRPr="00BD7276">
        <w:t>, UKÜ, Lefkoşa 2011.</w:t>
      </w:r>
    </w:p>
    <w:p w:rsidR="001B55C6" w:rsidRDefault="001B55C6" w:rsidP="001B55C6">
      <w:pPr>
        <w:spacing w:before="100" w:beforeAutospacing="1" w:after="100" w:afterAutospacing="1"/>
        <w:jc w:val="both"/>
      </w:pPr>
      <w:r w:rsidRPr="00BD7276">
        <w:t>Zainul Abideen Jibril, “Rethinking Security: The Case of Terrorism in the Middle East”, Yakın Doğu Üniversitesi, Sosyal Bilimler Enstitüsü, 2015.</w:t>
      </w:r>
    </w:p>
    <w:p w:rsidR="001B55C6" w:rsidRDefault="001B55C6" w:rsidP="001B55C6">
      <w:pPr>
        <w:spacing w:before="100" w:beforeAutospacing="1" w:after="100" w:afterAutospacing="1"/>
        <w:jc w:val="both"/>
      </w:pPr>
      <w:r>
        <w:t>Mariame Barry; “</w:t>
      </w:r>
      <w:r w:rsidRPr="00E4065A">
        <w:rPr>
          <w:i/>
        </w:rPr>
        <w:t>Between Sovereignty and Human Rights: The concept of humanitarian intervention and the case of Rwanda</w:t>
      </w:r>
      <w:r>
        <w:rPr>
          <w:i/>
        </w:rPr>
        <w:t>”,</w:t>
      </w:r>
      <w:r w:rsidRPr="00BD7276">
        <w:t xml:space="preserve"> Yakın Doğu Üniversitesi, Sosyal Bilimler Enstitüsü, 2015.</w:t>
      </w:r>
    </w:p>
    <w:p w:rsidR="001B55C6" w:rsidRDefault="001B55C6" w:rsidP="001B55C6">
      <w:pPr>
        <w:spacing w:before="100" w:beforeAutospacing="1" w:after="100" w:afterAutospacing="1"/>
        <w:jc w:val="both"/>
      </w:pPr>
      <w:r>
        <w:t xml:space="preserve">İrina Fridman; “Feministic Alternative Approaches in Survey of National Culture in TRNC”, </w:t>
      </w:r>
      <w:r w:rsidRPr="00BD7276">
        <w:t>Yakın Doğu Üniversitesi, Sosyal Bilimler Enstitüsü, 2015.</w:t>
      </w:r>
    </w:p>
    <w:p w:rsidR="001B55C6" w:rsidRPr="00BD7276" w:rsidRDefault="001B55C6" w:rsidP="001B55C6">
      <w:pPr>
        <w:spacing w:before="100" w:beforeAutospacing="1" w:after="100" w:afterAutospacing="1"/>
        <w:jc w:val="both"/>
      </w:pPr>
      <w:r>
        <w:t xml:space="preserve">Sameer Sayem; “The Role of NGOs in protecting and Providing Relief to Refugees in Gaza Strip After 20117”, </w:t>
      </w:r>
      <w:r w:rsidRPr="00BD7276">
        <w:t>Yakın Doğu Üniversitesi, Sosyal Bilimler Enstitüsü, 201</w:t>
      </w:r>
      <w:r>
        <w:t>5.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F320B0">
        <w:rPr>
          <w:b/>
          <w:szCs w:val="20"/>
        </w:rPr>
        <w:t>7.</w:t>
      </w:r>
      <w:r w:rsidRPr="00F320B0">
        <w:rPr>
          <w:b/>
          <w:sz w:val="14"/>
          <w:szCs w:val="14"/>
        </w:rPr>
        <w:t xml:space="preserve">      </w:t>
      </w:r>
      <w:r w:rsidRPr="00F320B0">
        <w:rPr>
          <w:b/>
          <w:szCs w:val="20"/>
        </w:rPr>
        <w:t xml:space="preserve">Yayınlar 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F320B0">
        <w:rPr>
          <w:b/>
          <w:szCs w:val="20"/>
        </w:rPr>
        <w:t>7.1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 xml:space="preserve">Uluslararası hakemli dergilerde yayınlanan makaleler 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lastRenderedPageBreak/>
        <w:t xml:space="preserve">Nur Köprülü; “Consolidated Monarchies in the post-‘Arab Spring’ era: the case of Jordan”, </w:t>
      </w:r>
      <w:r w:rsidRPr="008D5C65">
        <w:rPr>
          <w:i/>
          <w:sz w:val="22"/>
          <w:szCs w:val="22"/>
        </w:rPr>
        <w:t>Israel Affairs</w:t>
      </w:r>
      <w:r w:rsidRPr="008D5C65">
        <w:rPr>
          <w:sz w:val="22"/>
          <w:szCs w:val="22"/>
        </w:rPr>
        <w:t>, Vol: 20, No: 3, 1-10, 2014. (</w:t>
      </w:r>
      <w:r w:rsidRPr="008D5C65">
        <w:rPr>
          <w:b/>
          <w:sz w:val="22"/>
          <w:szCs w:val="22"/>
        </w:rPr>
        <w:t>SSCI</w:t>
      </w:r>
      <w:r w:rsidRPr="008D5C65">
        <w:rPr>
          <w:sz w:val="22"/>
          <w:szCs w:val="22"/>
        </w:rPr>
        <w:t>)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“Jordan Since Uprisings”, </w:t>
      </w:r>
      <w:r w:rsidRPr="008D5C65">
        <w:rPr>
          <w:i/>
          <w:sz w:val="22"/>
          <w:szCs w:val="22"/>
        </w:rPr>
        <w:t>Middle East Policy</w:t>
      </w:r>
      <w:r w:rsidRPr="008D5C65">
        <w:rPr>
          <w:sz w:val="22"/>
          <w:szCs w:val="22"/>
        </w:rPr>
        <w:t>, Vol: XXI, No: 2, Summer 2014. (</w:t>
      </w:r>
      <w:r w:rsidRPr="008D5C65">
        <w:rPr>
          <w:b/>
          <w:sz w:val="22"/>
          <w:szCs w:val="22"/>
        </w:rPr>
        <w:t>SSCI</w:t>
      </w:r>
      <w:r w:rsidRPr="008D5C65">
        <w:rPr>
          <w:sz w:val="22"/>
          <w:szCs w:val="22"/>
        </w:rPr>
        <w:t>)</w:t>
      </w:r>
    </w:p>
    <w:p w:rsidR="001B55C6" w:rsidRPr="008D5C65" w:rsidRDefault="001B55C6" w:rsidP="001B55C6">
      <w:pPr>
        <w:jc w:val="both"/>
        <w:rPr>
          <w:b/>
          <w:sz w:val="22"/>
          <w:szCs w:val="22"/>
        </w:rPr>
      </w:pPr>
      <w:r w:rsidRPr="008D5C65">
        <w:rPr>
          <w:sz w:val="22"/>
          <w:szCs w:val="22"/>
        </w:rPr>
        <w:t xml:space="preserve">Nur Köprülü; “Monarchical Pluralism or De-Democratization: Actors and Choices in Jordan”, </w:t>
      </w:r>
      <w:r w:rsidRPr="008D5C65">
        <w:rPr>
          <w:i/>
          <w:sz w:val="22"/>
          <w:szCs w:val="22"/>
        </w:rPr>
        <w:t>Insight Turkey</w:t>
      </w:r>
      <w:r w:rsidRPr="008D5C65">
        <w:rPr>
          <w:sz w:val="22"/>
          <w:szCs w:val="22"/>
        </w:rPr>
        <w:t>, Volume 14, No 1, 2012, pp: 71 – 92</w:t>
      </w:r>
      <w:r w:rsidRPr="008D5C65">
        <w:rPr>
          <w:i/>
          <w:sz w:val="22"/>
          <w:szCs w:val="22"/>
        </w:rPr>
        <w:t>. (ISSN 1302-177X)</w:t>
      </w:r>
    </w:p>
    <w:p w:rsidR="001B55C6" w:rsidRPr="008D5C65" w:rsidRDefault="001B55C6" w:rsidP="001B55C6">
      <w:pPr>
        <w:jc w:val="both"/>
        <w:rPr>
          <w:sz w:val="22"/>
          <w:szCs w:val="22"/>
        </w:rPr>
      </w:pPr>
    </w:p>
    <w:p w:rsidR="001B55C6" w:rsidRPr="000F2B98" w:rsidRDefault="001B55C6" w:rsidP="001B55C6">
      <w:pPr>
        <w:jc w:val="both"/>
        <w:rPr>
          <w:b/>
          <w:sz w:val="22"/>
          <w:szCs w:val="22"/>
        </w:rPr>
      </w:pPr>
      <w:r w:rsidRPr="008D5C65">
        <w:rPr>
          <w:sz w:val="22"/>
          <w:szCs w:val="22"/>
        </w:rPr>
        <w:t xml:space="preserve">Nur Köprülü; “State, Economy and the Palestinian Migrants in Jordan”, </w:t>
      </w:r>
      <w:r w:rsidRPr="008D5C65">
        <w:rPr>
          <w:rStyle w:val="purpure"/>
          <w:bCs/>
          <w:sz w:val="22"/>
          <w:szCs w:val="22"/>
        </w:rPr>
        <w:t xml:space="preserve">Special Issue on “Exploring </w:t>
      </w:r>
      <w:r w:rsidRPr="008D5C65">
        <w:rPr>
          <w:sz w:val="22"/>
          <w:szCs w:val="22"/>
        </w:rPr>
        <w:t xml:space="preserve">careers of skilled immigrants in the Middle-East”, </w:t>
      </w:r>
      <w:r w:rsidRPr="008D5C65">
        <w:rPr>
          <w:i/>
          <w:sz w:val="22"/>
          <w:szCs w:val="22"/>
        </w:rPr>
        <w:t>International Journal of Business and Globalization</w:t>
      </w:r>
      <w:r w:rsidRPr="008D5C65">
        <w:rPr>
          <w:sz w:val="22"/>
          <w:szCs w:val="22"/>
        </w:rPr>
        <w:t xml:space="preserve"> (IJBG), Inderscience Publishers, </w:t>
      </w:r>
      <w:r w:rsidRPr="008D5C65">
        <w:rPr>
          <w:rStyle w:val="st1"/>
          <w:color w:val="222222"/>
          <w:sz w:val="22"/>
          <w:szCs w:val="22"/>
        </w:rPr>
        <w:t>Vol. 8, No. 4, 2012</w:t>
      </w:r>
      <w:r w:rsidRPr="008D5C65">
        <w:rPr>
          <w:sz w:val="22"/>
          <w:szCs w:val="22"/>
        </w:rPr>
        <w:t xml:space="preserve">. </w:t>
      </w:r>
      <w:r w:rsidRPr="008D5C65">
        <w:rPr>
          <w:bCs/>
          <w:i/>
          <w:color w:val="222222"/>
          <w:sz w:val="22"/>
          <w:szCs w:val="22"/>
        </w:rPr>
        <w:t xml:space="preserve">(ISSN </w:t>
      </w:r>
      <w:r w:rsidRPr="008D5C65">
        <w:rPr>
          <w:i/>
          <w:color w:val="222222"/>
          <w:sz w:val="22"/>
          <w:szCs w:val="22"/>
        </w:rPr>
        <w:t>1753-3627)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F320B0">
        <w:rPr>
          <w:b/>
          <w:szCs w:val="20"/>
        </w:rPr>
        <w:t>7.2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 xml:space="preserve">Uluslararası bilimsel toplantılarda sunulan bildiriler </w:t>
      </w:r>
    </w:p>
    <w:p w:rsidR="001B55C6" w:rsidRDefault="001B55C6" w:rsidP="001B55C6">
      <w:pPr>
        <w:pStyle w:val="P9"/>
        <w:tabs>
          <w:tab w:val="left" w:pos="10620"/>
        </w:tabs>
        <w:spacing w:line="240" w:lineRule="auto"/>
        <w:jc w:val="both"/>
        <w:rPr>
          <w:szCs w:val="24"/>
        </w:rPr>
      </w:pPr>
      <w:r w:rsidRPr="00CD5F1D">
        <w:rPr>
          <w:szCs w:val="24"/>
        </w:rPr>
        <w:t xml:space="preserve">Nur Köprülü; “Middle East Between Change and Stability”, Conference on Area Studies and International Relations, METU / ODTÜ-Ankara, </w:t>
      </w:r>
      <w:r>
        <w:rPr>
          <w:szCs w:val="24"/>
        </w:rPr>
        <w:t>June</w:t>
      </w:r>
      <w:r w:rsidRPr="00CD5F1D">
        <w:rPr>
          <w:szCs w:val="24"/>
        </w:rPr>
        <w:t xml:space="preserve"> 17-19, 2015.</w:t>
      </w:r>
    </w:p>
    <w:p w:rsidR="001B55C6" w:rsidRDefault="001B55C6" w:rsidP="001B55C6">
      <w:pPr>
        <w:jc w:val="both"/>
        <w:rPr>
          <w:color w:val="000000"/>
          <w:sz w:val="22"/>
          <w:szCs w:val="22"/>
        </w:rPr>
      </w:pPr>
    </w:p>
    <w:p w:rsidR="001B55C6" w:rsidRPr="008D5C65" w:rsidRDefault="001B55C6" w:rsidP="001B55C6">
      <w:pPr>
        <w:jc w:val="both"/>
        <w:rPr>
          <w:sz w:val="22"/>
          <w:szCs w:val="22"/>
        </w:rPr>
      </w:pPr>
      <w:r w:rsidRPr="008D5C65">
        <w:rPr>
          <w:color w:val="000000"/>
          <w:sz w:val="22"/>
          <w:szCs w:val="22"/>
        </w:rPr>
        <w:t>Nur Köprülü; “</w:t>
      </w:r>
      <w:r w:rsidRPr="008D5C65">
        <w:rPr>
          <w:sz w:val="22"/>
          <w:szCs w:val="22"/>
        </w:rPr>
        <w:t xml:space="preserve">Parties, Electoral Politics and the future of political reform in Jordan”, Panel # 5: Origin and Development of the Political Party System in the Arab World: A Comparative Perspective, </w:t>
      </w:r>
      <w:r w:rsidRPr="008D5C65">
        <w:rPr>
          <w:i/>
          <w:sz w:val="22"/>
          <w:szCs w:val="22"/>
        </w:rPr>
        <w:t>Beyond the Arab Uprisings: Rediscovering the MENA region</w:t>
      </w:r>
      <w:r w:rsidRPr="008D5C65">
        <w:rPr>
          <w:sz w:val="22"/>
          <w:szCs w:val="22"/>
        </w:rPr>
        <w:t>, XII SeSaMo Italian Society for Middle Eastern Studies Conference, Ca’Foscari University/ Venice, Italy, 16-17 January 2015.</w:t>
      </w:r>
    </w:p>
    <w:p w:rsidR="001B55C6" w:rsidRPr="008D5C65" w:rsidRDefault="001B55C6" w:rsidP="001B55C6">
      <w:pPr>
        <w:jc w:val="both"/>
        <w:rPr>
          <w:sz w:val="22"/>
          <w:szCs w:val="22"/>
        </w:rPr>
      </w:pPr>
    </w:p>
    <w:p w:rsidR="001B55C6" w:rsidRPr="008D5C65" w:rsidRDefault="001B55C6" w:rsidP="001B55C6">
      <w:pPr>
        <w:jc w:val="both"/>
        <w:rPr>
          <w:sz w:val="22"/>
          <w:szCs w:val="22"/>
        </w:rPr>
      </w:pPr>
      <w:r w:rsidRPr="008D5C65">
        <w:rPr>
          <w:color w:val="000000"/>
          <w:sz w:val="22"/>
          <w:szCs w:val="22"/>
        </w:rPr>
        <w:t>Nur</w:t>
      </w:r>
      <w:r w:rsidRPr="008D5C65">
        <w:rPr>
          <w:sz w:val="22"/>
          <w:szCs w:val="22"/>
        </w:rPr>
        <w:t xml:space="preserve"> Köprülü; </w:t>
      </w:r>
      <w:r w:rsidRPr="008D5C65">
        <w:rPr>
          <w:sz w:val="22"/>
          <w:szCs w:val="22"/>
          <w:shd w:val="clear" w:color="auto" w:fill="FFFFFF"/>
        </w:rPr>
        <w:t xml:space="preserve">“Geçmişten Bugüne Türkiye-Ürdün Siyasi İlişkileri”, </w:t>
      </w:r>
      <w:r w:rsidRPr="008D5C65">
        <w:rPr>
          <w:i/>
          <w:sz w:val="22"/>
          <w:szCs w:val="22"/>
          <w:shd w:val="clear" w:color="auto" w:fill="FFFFFF"/>
        </w:rPr>
        <w:t xml:space="preserve">Ortadoğu Üzerine İstişareler: Türkiye-Ürdün ve Değişen Bölgesel Çevrede İlişkiler </w:t>
      </w:r>
      <w:r w:rsidRPr="008D5C65">
        <w:rPr>
          <w:sz w:val="22"/>
          <w:szCs w:val="22"/>
          <w:shd w:val="clear" w:color="auto" w:fill="FFFFFF"/>
        </w:rPr>
        <w:t xml:space="preserve">konulu çalıştay, </w:t>
      </w:r>
      <w:r w:rsidRPr="008D5C65">
        <w:rPr>
          <w:rStyle w:val="apple-converted-space"/>
          <w:rFonts w:ascii="Helvetica" w:hAnsi="Helvetica"/>
          <w:sz w:val="22"/>
          <w:szCs w:val="22"/>
          <w:shd w:val="clear" w:color="auto" w:fill="FFFFFF"/>
        </w:rPr>
        <w:t> </w:t>
      </w:r>
      <w:r w:rsidRPr="008D5C65">
        <w:rPr>
          <w:sz w:val="22"/>
          <w:szCs w:val="22"/>
          <w:shd w:val="clear" w:color="auto" w:fill="FFFFFF"/>
        </w:rPr>
        <w:t>Türkiye Cumhuriyeti Dışişleri Bakanlığı Kamu Diplomasisi Koordinatörlüğü, Stratejik Araştırmalar Merkezi (SAM) ve Ortadoğu Stratejik Araştırmalar Merkezi (ORSAM)’ın ortak çalıştayı, Ürdün Üniversitesi, Amman, Ürdün, Mayıs 2014.</w:t>
      </w:r>
      <w:r w:rsidRPr="008D5C65">
        <w:rPr>
          <w:rStyle w:val="apple-converted-space"/>
          <w:sz w:val="22"/>
          <w:szCs w:val="22"/>
          <w:shd w:val="clear" w:color="auto" w:fill="FFFFFF"/>
        </w:rPr>
        <w:t> </w:t>
      </w:r>
    </w:p>
    <w:p w:rsidR="001B55C6" w:rsidRPr="008D5C65" w:rsidRDefault="001B55C6" w:rsidP="001B55C6">
      <w:pPr>
        <w:jc w:val="both"/>
        <w:rPr>
          <w:color w:val="000000"/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b/>
          <w:sz w:val="22"/>
          <w:szCs w:val="22"/>
        </w:rPr>
      </w:pPr>
      <w:r w:rsidRPr="008D5C65">
        <w:rPr>
          <w:color w:val="000000"/>
          <w:sz w:val="22"/>
          <w:szCs w:val="22"/>
        </w:rPr>
        <w:t>Nur Köprülü; “</w:t>
      </w:r>
      <w:r w:rsidRPr="008D5C65">
        <w:rPr>
          <w:bCs/>
          <w:sz w:val="22"/>
          <w:szCs w:val="22"/>
        </w:rPr>
        <w:t>Two People on One Land: The Interplay of Palestinian and Jordanian Identities in Re/making the state and nation formation in the Hashemite Kingdom of Jordan</w:t>
      </w:r>
      <w:r w:rsidRPr="008D5C65">
        <w:rPr>
          <w:color w:val="000000"/>
          <w:sz w:val="22"/>
          <w:szCs w:val="22"/>
        </w:rPr>
        <w:t xml:space="preserve">”, Workshop No: 2, </w:t>
      </w:r>
      <w:r w:rsidRPr="008D5C65">
        <w:rPr>
          <w:i/>
          <w:color w:val="000000"/>
          <w:sz w:val="22"/>
          <w:szCs w:val="22"/>
        </w:rPr>
        <w:t>13. Mediterranean Research Meeting</w:t>
      </w:r>
      <w:r w:rsidRPr="008D5C65">
        <w:rPr>
          <w:color w:val="000000"/>
          <w:sz w:val="22"/>
          <w:szCs w:val="22"/>
        </w:rPr>
        <w:t>, Robert European University Institute, Schuman Center for Advanced Studies – Italy, 20 – 23 March 2012.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b/>
          <w:sz w:val="22"/>
          <w:szCs w:val="22"/>
        </w:rPr>
      </w:pPr>
      <w:r w:rsidRPr="008D5C65">
        <w:rPr>
          <w:sz w:val="22"/>
          <w:szCs w:val="22"/>
        </w:rPr>
        <w:t xml:space="preserve">Nur Köprülü &amp; Umut Koldaş; “A Trend Towards Democratization: Comparative Analysis of the Social Movements in Mashreq and Maghreb”, </w:t>
      </w:r>
      <w:r w:rsidRPr="008D5C65">
        <w:rPr>
          <w:i/>
          <w:sz w:val="22"/>
          <w:szCs w:val="22"/>
        </w:rPr>
        <w:t>International Conference on Arab Uprising: Causes and Consequences</w:t>
      </w:r>
      <w:r w:rsidRPr="008D5C65">
        <w:rPr>
          <w:sz w:val="22"/>
          <w:szCs w:val="22"/>
        </w:rPr>
        <w:t>, EMU, North Cyprus, 12 – 14 December 2011.</w:t>
      </w:r>
    </w:p>
    <w:p w:rsidR="001B55C6" w:rsidRPr="008D5C65" w:rsidRDefault="001B55C6" w:rsidP="001B55C6">
      <w:pPr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b/>
          <w:sz w:val="22"/>
          <w:szCs w:val="22"/>
        </w:rPr>
      </w:pPr>
      <w:r w:rsidRPr="008D5C65">
        <w:rPr>
          <w:color w:val="000000"/>
          <w:sz w:val="22"/>
          <w:szCs w:val="22"/>
        </w:rPr>
        <w:t xml:space="preserve">Nur Köprülü; “A shift from Monarchical Political Pluralism toward De-democratization: Lessons from the Hashemite Kingdom of Jordan”, Workshop No: 6, </w:t>
      </w:r>
      <w:r w:rsidRPr="008D5C65">
        <w:rPr>
          <w:i/>
          <w:color w:val="000000"/>
          <w:sz w:val="22"/>
          <w:szCs w:val="22"/>
        </w:rPr>
        <w:t>12. Mediterranean Research Meeting</w:t>
      </w:r>
      <w:r w:rsidRPr="008D5C65">
        <w:rPr>
          <w:color w:val="000000"/>
          <w:sz w:val="22"/>
          <w:szCs w:val="22"/>
        </w:rPr>
        <w:t>, Robert European University Institute, Centre for Advanced Studies Italy, 6 – 9 April 2011.</w:t>
      </w:r>
    </w:p>
    <w:p w:rsidR="001B55C6" w:rsidRPr="008D5C65" w:rsidRDefault="001B55C6" w:rsidP="001B55C6">
      <w:pPr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color w:val="000000"/>
          <w:sz w:val="22"/>
          <w:szCs w:val="22"/>
        </w:rPr>
      </w:pPr>
      <w:r w:rsidRPr="008D5C65">
        <w:rPr>
          <w:color w:val="000000"/>
          <w:sz w:val="22"/>
          <w:szCs w:val="22"/>
        </w:rPr>
        <w:t xml:space="preserve">Nur Köprülü; “Policies and Its Implications on Career Development of Palestinian Migrants in Jordan”, </w:t>
      </w:r>
      <w:r w:rsidRPr="008D5C65">
        <w:rPr>
          <w:i/>
          <w:color w:val="000000"/>
          <w:sz w:val="22"/>
          <w:szCs w:val="22"/>
        </w:rPr>
        <w:t>Conference on Equality, Diversity and Inclusion</w:t>
      </w:r>
      <w:r w:rsidRPr="008D5C65">
        <w:rPr>
          <w:color w:val="000000"/>
          <w:sz w:val="22"/>
          <w:szCs w:val="22"/>
        </w:rPr>
        <w:t>, Vienna University, Austria, July 2010.</w:t>
      </w:r>
    </w:p>
    <w:p w:rsidR="001B55C6" w:rsidRPr="008D5C65" w:rsidRDefault="001B55C6" w:rsidP="001B55C6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color w:val="000000"/>
          <w:sz w:val="22"/>
          <w:szCs w:val="22"/>
        </w:rPr>
        <w:t xml:space="preserve">Nur Köprülü; </w:t>
      </w:r>
      <w:r w:rsidRPr="008D5C65">
        <w:rPr>
          <w:sz w:val="22"/>
          <w:szCs w:val="22"/>
        </w:rPr>
        <w:t xml:space="preserve">“International Relations Studies and Universities in Cyprus”, 9th METU Conference on International Relations, </w:t>
      </w:r>
      <w:r w:rsidRPr="008D5C65">
        <w:rPr>
          <w:i/>
          <w:sz w:val="22"/>
          <w:szCs w:val="22"/>
        </w:rPr>
        <w:t>The Mediterranean in the World System: Structures and Processes</w:t>
      </w:r>
      <w:r w:rsidRPr="008D5C65">
        <w:rPr>
          <w:sz w:val="22"/>
          <w:szCs w:val="22"/>
        </w:rPr>
        <w:t>, Session 5-D, METU NCC, May 20 - 22, 2010.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bCs/>
          <w:sz w:val="22"/>
          <w:szCs w:val="22"/>
        </w:rPr>
        <w:t>Nur Köprülü</w:t>
      </w:r>
      <w:r w:rsidRPr="008D5C65">
        <w:rPr>
          <w:sz w:val="22"/>
          <w:szCs w:val="22"/>
        </w:rPr>
        <w:t xml:space="preserve">; “EU’s Mediterranean Policy: Capability of the Euro-Mediterranean Cooperation in Overcoming Regional Unsteadinesses”, 9th METU Conference on International Relations, </w:t>
      </w:r>
      <w:r w:rsidRPr="008D5C65">
        <w:rPr>
          <w:i/>
          <w:sz w:val="22"/>
          <w:szCs w:val="22"/>
        </w:rPr>
        <w:t>The Mediterranean in the World System: Structures and Processes</w:t>
      </w:r>
      <w:r w:rsidRPr="008D5C65">
        <w:rPr>
          <w:sz w:val="22"/>
          <w:szCs w:val="22"/>
        </w:rPr>
        <w:t>, METU NCC, May 20 - 22, 2010.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bCs/>
          <w:sz w:val="22"/>
          <w:szCs w:val="22"/>
        </w:rPr>
        <w:t>Nur Köprülü</w:t>
      </w:r>
      <w:r w:rsidRPr="008D5C65">
        <w:rPr>
          <w:sz w:val="22"/>
          <w:szCs w:val="22"/>
        </w:rPr>
        <w:t xml:space="preserve">; Chair, </w:t>
      </w:r>
      <w:r w:rsidRPr="008D5C65">
        <w:rPr>
          <w:bCs/>
          <w:sz w:val="22"/>
          <w:szCs w:val="22"/>
        </w:rPr>
        <w:t>Session 3-A, “Turkey and the Middle East”,</w:t>
      </w:r>
      <w:r w:rsidRPr="008D5C65">
        <w:rPr>
          <w:sz w:val="22"/>
          <w:szCs w:val="22"/>
        </w:rPr>
        <w:t xml:space="preserve"> 9th METU Conference on International Relations, </w:t>
      </w:r>
      <w:r w:rsidRPr="008D5C65">
        <w:rPr>
          <w:i/>
          <w:sz w:val="22"/>
          <w:szCs w:val="22"/>
        </w:rPr>
        <w:t>The Mediterranean in the World System: Structures and Processes</w:t>
      </w:r>
      <w:r w:rsidRPr="008D5C65">
        <w:rPr>
          <w:sz w:val="22"/>
          <w:szCs w:val="22"/>
        </w:rPr>
        <w:t>, METU NCC, May 20 - 22, 2010.</w:t>
      </w:r>
    </w:p>
    <w:p w:rsidR="001B55C6" w:rsidRPr="008D5C65" w:rsidRDefault="001B55C6" w:rsidP="001B55C6">
      <w:pPr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             </w:t>
      </w:r>
    </w:p>
    <w:p w:rsidR="001B55C6" w:rsidRPr="008D5C65" w:rsidRDefault="001B55C6" w:rsidP="001B55C6">
      <w:pPr>
        <w:jc w:val="both"/>
        <w:rPr>
          <w:sz w:val="22"/>
          <w:szCs w:val="22"/>
        </w:rPr>
      </w:pPr>
      <w:r w:rsidRPr="008D5C65">
        <w:rPr>
          <w:bCs/>
          <w:sz w:val="22"/>
          <w:szCs w:val="22"/>
        </w:rPr>
        <w:t>Nur Köprülü</w:t>
      </w:r>
      <w:r w:rsidRPr="008D5C65">
        <w:rPr>
          <w:sz w:val="22"/>
          <w:szCs w:val="22"/>
        </w:rPr>
        <w:t xml:space="preserve">; “Practices of Consociational Democracy in divided societies: Cases of Jordan &amp; Lebanon”, Panel on Re-examining Federalism and Consociationalism as a Constitutional and Political Arrangements for Community Conflicts in Post-Ottoman Lands, </w:t>
      </w:r>
      <w:r w:rsidRPr="008D5C65">
        <w:rPr>
          <w:i/>
          <w:color w:val="000000"/>
          <w:sz w:val="22"/>
          <w:szCs w:val="22"/>
        </w:rPr>
        <w:t>12. Mediterranean Research Meeting</w:t>
      </w:r>
      <w:r w:rsidRPr="008D5C65">
        <w:rPr>
          <w:color w:val="000000"/>
          <w:sz w:val="22"/>
          <w:szCs w:val="22"/>
        </w:rPr>
        <w:t xml:space="preserve">, Robert European University Institute, Centre for Advanced Studies, </w:t>
      </w:r>
      <w:r w:rsidRPr="008D5C65">
        <w:rPr>
          <w:sz w:val="22"/>
          <w:szCs w:val="22"/>
        </w:rPr>
        <w:t>Florence &amp; Montecatini Terme Workshop No: 05, 24 – 27 March 2010.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Köprülü, Nur, “Regional Instabilities, Politics of Identity and Retreat from Political Liberalization: The Case of Jordan”, </w:t>
      </w:r>
      <w:r w:rsidRPr="008D5C65">
        <w:rPr>
          <w:i/>
          <w:sz w:val="22"/>
          <w:szCs w:val="22"/>
        </w:rPr>
        <w:t>International Conference on Change and Stability in the Middle East &amp; North Africa</w:t>
      </w:r>
      <w:r w:rsidRPr="008D5C65">
        <w:rPr>
          <w:sz w:val="22"/>
          <w:szCs w:val="22"/>
        </w:rPr>
        <w:t xml:space="preserve">, Jagiellonian University, Krakow/ Poland, 28 – 29 May 2009.  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Panel on “All Quiet on the Island: Critical Notes on the EU’s Cyprus Policy”, Köprülü, Nur; </w:t>
      </w:r>
      <w:r w:rsidRPr="008D5C65">
        <w:rPr>
          <w:i/>
          <w:sz w:val="22"/>
          <w:szCs w:val="22"/>
        </w:rPr>
        <w:t>“The Euro – Med Partnership Revisited in the light of the Cyprus Question”</w:t>
      </w:r>
      <w:r w:rsidRPr="008D5C65">
        <w:rPr>
          <w:sz w:val="22"/>
          <w:szCs w:val="22"/>
        </w:rPr>
        <w:t xml:space="preserve">, </w:t>
      </w:r>
      <w:r w:rsidRPr="008D5C65">
        <w:rPr>
          <w:bCs/>
          <w:i/>
          <w:iCs/>
          <w:sz w:val="22"/>
          <w:szCs w:val="22"/>
        </w:rPr>
        <w:t>Centre for Cyprus Studies</w:t>
      </w:r>
      <w:r w:rsidRPr="008D5C65">
        <w:rPr>
          <w:sz w:val="22"/>
          <w:szCs w:val="22"/>
        </w:rPr>
        <w:t>, Eastern Mediterranean University, Famagusta, North Cyprus, 4 – 5 November 2009.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Köprülü, Nur, “US Foreign Policy and Challenges under Barack Obama Administration”, </w:t>
      </w:r>
      <w:r w:rsidRPr="008D5C65">
        <w:rPr>
          <w:i/>
          <w:sz w:val="22"/>
          <w:szCs w:val="22"/>
        </w:rPr>
        <w:t>International Visitors Program on Project for Europe</w:t>
      </w:r>
      <w:r w:rsidRPr="008D5C65">
        <w:rPr>
          <w:sz w:val="22"/>
          <w:szCs w:val="22"/>
        </w:rPr>
        <w:t>, US State Department Activity, San Francisco/ CA, 2009.</w:t>
      </w:r>
    </w:p>
    <w:p w:rsidR="001B55C6" w:rsidRPr="008D5C65" w:rsidRDefault="001B55C6" w:rsidP="001B55C6">
      <w:pPr>
        <w:jc w:val="both"/>
        <w:rPr>
          <w:sz w:val="22"/>
          <w:szCs w:val="22"/>
        </w:rPr>
      </w:pPr>
    </w:p>
    <w:p w:rsidR="001B55C6" w:rsidRPr="000F2B98" w:rsidRDefault="001B55C6" w:rsidP="001B55C6">
      <w:pPr>
        <w:jc w:val="both"/>
        <w:rPr>
          <w:sz w:val="22"/>
          <w:szCs w:val="22"/>
          <w:lang w:val="en-AU"/>
        </w:rPr>
      </w:pPr>
      <w:r w:rsidRPr="008D5C65">
        <w:rPr>
          <w:sz w:val="22"/>
          <w:szCs w:val="22"/>
        </w:rPr>
        <w:t xml:space="preserve">Köprülü, Nur, </w:t>
      </w:r>
      <w:r w:rsidRPr="008D5C65">
        <w:rPr>
          <w:sz w:val="22"/>
          <w:szCs w:val="22"/>
          <w:lang w:val="en-AU"/>
        </w:rPr>
        <w:t xml:space="preserve">“Obstructing Counter-Hegemonic Forces: Conflicting Identities in Jordan”, </w:t>
      </w:r>
      <w:r w:rsidRPr="008D5C65">
        <w:rPr>
          <w:i/>
          <w:sz w:val="22"/>
          <w:szCs w:val="22"/>
          <w:lang w:val="en-AU"/>
        </w:rPr>
        <w:t>7</w:t>
      </w:r>
      <w:r w:rsidRPr="008D5C65">
        <w:rPr>
          <w:i/>
          <w:sz w:val="22"/>
          <w:szCs w:val="22"/>
          <w:vertAlign w:val="superscript"/>
          <w:lang w:val="en-AU"/>
        </w:rPr>
        <w:t>th</w:t>
      </w:r>
      <w:r w:rsidRPr="008D5C65">
        <w:rPr>
          <w:i/>
          <w:sz w:val="22"/>
          <w:szCs w:val="22"/>
          <w:lang w:val="en-AU"/>
        </w:rPr>
        <w:t xml:space="preserve"> International Conference on International Relations: Hegemony or Empire</w:t>
      </w:r>
      <w:r w:rsidRPr="008D5C65">
        <w:rPr>
          <w:sz w:val="22"/>
          <w:szCs w:val="22"/>
          <w:lang w:val="en-AU"/>
        </w:rPr>
        <w:t xml:space="preserve">, Middle East Technical University, Ankara, June 2008. 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F320B0">
        <w:rPr>
          <w:b/>
          <w:szCs w:val="20"/>
        </w:rPr>
        <w:t>7.3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 xml:space="preserve">Yazılan uluslararası kitaplar veya kitaplarda bölümler 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“Interplay of Palestinian and Jordanian Identities in the Re/Making of state and nation-building in the Hashemite Kingdom of Jordan”, </w:t>
      </w:r>
      <w:r>
        <w:rPr>
          <w:sz w:val="22"/>
          <w:szCs w:val="22"/>
        </w:rPr>
        <w:t xml:space="preserve">in </w:t>
      </w:r>
      <w:r w:rsidRPr="008D5C65">
        <w:rPr>
          <w:i/>
          <w:sz w:val="22"/>
          <w:szCs w:val="22"/>
        </w:rPr>
        <w:t>State Formation and Identity in the Middle East and North Africa</w:t>
      </w:r>
      <w:r w:rsidRPr="008D5C65">
        <w:rPr>
          <w:sz w:val="22"/>
          <w:szCs w:val="22"/>
        </w:rPr>
        <w:t>, Ken Christie &amp; Mohammad Massad (eds), Palgrave Macmillan, 2013.</w:t>
      </w:r>
    </w:p>
    <w:p w:rsidR="001B55C6" w:rsidRPr="000F2B98" w:rsidRDefault="001B55C6" w:rsidP="001B55C6">
      <w:pPr>
        <w:keepLines/>
        <w:widowControl w:val="0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“Chp 7: Civil Wars and the Fragility of Democracy in the Arab Middle East: Notes From Lebanon”, in </w:t>
      </w:r>
      <w:r w:rsidRPr="008D5C65">
        <w:rPr>
          <w:i/>
          <w:sz w:val="22"/>
          <w:szCs w:val="22"/>
        </w:rPr>
        <w:t>Guardians or Oppressors: Civil-Military Relations and Democratisation in the Mediterranean Region</w:t>
      </w:r>
      <w:r w:rsidRPr="008D5C65">
        <w:rPr>
          <w:sz w:val="22"/>
          <w:szCs w:val="22"/>
        </w:rPr>
        <w:t xml:space="preserve">, </w:t>
      </w:r>
      <w:r>
        <w:rPr>
          <w:rFonts w:eastAsia="MS Mincho"/>
          <w:sz w:val="22"/>
          <w:szCs w:val="22"/>
        </w:rPr>
        <w:t>Amany Salaheldin Soliman and</w:t>
      </w:r>
      <w:r w:rsidRPr="008D5C65">
        <w:rPr>
          <w:rFonts w:eastAsia="MS Mincho"/>
          <w:sz w:val="22"/>
          <w:szCs w:val="22"/>
        </w:rPr>
        <w:t xml:space="preserve"> Gülçin Balamir Coşkun</w:t>
      </w:r>
      <w:r>
        <w:rPr>
          <w:rFonts w:eastAsia="MS Mincho"/>
          <w:sz w:val="22"/>
          <w:szCs w:val="22"/>
        </w:rPr>
        <w:t xml:space="preserve"> (eds),</w:t>
      </w:r>
      <w:r w:rsidRPr="008D5C65">
        <w:rPr>
          <w:sz w:val="22"/>
          <w:szCs w:val="22"/>
        </w:rPr>
        <w:t xml:space="preserve"> Cambridge</w:t>
      </w:r>
      <w:r>
        <w:rPr>
          <w:sz w:val="22"/>
          <w:szCs w:val="22"/>
        </w:rPr>
        <w:t xml:space="preserve"> University Press, 2015. </w:t>
      </w:r>
    </w:p>
    <w:p w:rsidR="001B55C6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</w:rPr>
      </w:pPr>
      <w:r w:rsidRPr="00F320B0">
        <w:rPr>
          <w:b/>
          <w:szCs w:val="20"/>
        </w:rPr>
        <w:t>7.4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 xml:space="preserve">Ulusal hakemli dergilerde yayınlanan makaleler 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“The Impact of Arab Uprisings on the Islamist Movement: Lessons from Tunisia, Egypt and Jordan”, </w:t>
      </w:r>
      <w:r w:rsidRPr="008D5C65">
        <w:rPr>
          <w:i/>
          <w:sz w:val="22"/>
          <w:szCs w:val="22"/>
        </w:rPr>
        <w:t>Ortadoğu Etütleri</w:t>
      </w:r>
      <w:r w:rsidRPr="008D5C65">
        <w:rPr>
          <w:sz w:val="22"/>
          <w:szCs w:val="22"/>
        </w:rPr>
        <w:t xml:space="preserve">, Vol: 6, No: 2, January 2015, pp: 80-94. 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 &amp; İlker Salih Ebrem, “Lübnan’da Çoklu Güç Paylaşımı ve Ortaklıkçı Demokrasi Zemininin Arap Ayaklanmaları Sonrası Geleceği”, </w:t>
      </w:r>
      <w:r w:rsidRPr="008D5C65">
        <w:rPr>
          <w:i/>
          <w:sz w:val="22"/>
          <w:szCs w:val="22"/>
        </w:rPr>
        <w:t>Akademik Ortadoğu</w:t>
      </w:r>
      <w:r w:rsidRPr="008D5C65">
        <w:rPr>
          <w:sz w:val="22"/>
          <w:szCs w:val="22"/>
        </w:rPr>
        <w:t>, Cilt 8, Sayı 1, 2013.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Umut Koldaş &amp; Nur Köprülü; “Arap İntifadası mı?: Arap Dünyasındaki Toplumsal Hareketlerin İçsel, Bölgesel ve Uluslararası Dinamikleri”, </w:t>
      </w:r>
      <w:r w:rsidRPr="008D5C65">
        <w:rPr>
          <w:i/>
          <w:sz w:val="22"/>
          <w:szCs w:val="22"/>
        </w:rPr>
        <w:t>Akademik Orta Doğu</w:t>
      </w:r>
      <w:r w:rsidRPr="008D5C65">
        <w:rPr>
          <w:sz w:val="22"/>
          <w:szCs w:val="22"/>
        </w:rPr>
        <w:t xml:space="preserve">, Cilt 6, Sayı 1, 2011.   </w:t>
      </w:r>
    </w:p>
    <w:p w:rsidR="001B55C6" w:rsidRPr="008D5C65" w:rsidRDefault="001B55C6" w:rsidP="001B55C6">
      <w:pPr>
        <w:spacing w:after="120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“Ürdün Haşimi Krallığı ve Siyasal Liberalleşme Süreçleri: 2010 Parlamento Seçimlerinin İçsel ve Bölgesel Dinamikler Açısından Bir Değerlendirmesi”, </w:t>
      </w:r>
      <w:r w:rsidRPr="008D5C65">
        <w:rPr>
          <w:i/>
          <w:sz w:val="22"/>
          <w:szCs w:val="22"/>
        </w:rPr>
        <w:t>Akademik Orta Doğu</w:t>
      </w:r>
      <w:r w:rsidRPr="008D5C65">
        <w:rPr>
          <w:sz w:val="22"/>
          <w:szCs w:val="22"/>
        </w:rPr>
        <w:t xml:space="preserve">, 10. Sayı, İstanbul, Mart 2011. 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“Trapped Between De-Liberalization, Politics of Identity and Regional Predicaments: Lessons from Hashemite Kingdom of Jordan”, </w:t>
      </w:r>
      <w:r w:rsidRPr="008D5C65">
        <w:rPr>
          <w:i/>
          <w:sz w:val="22"/>
          <w:szCs w:val="22"/>
        </w:rPr>
        <w:t>Perceptions, Journal of International Affairs</w:t>
      </w:r>
      <w:r w:rsidRPr="008D5C65">
        <w:rPr>
          <w:sz w:val="22"/>
          <w:szCs w:val="22"/>
        </w:rPr>
        <w:t xml:space="preserve">, Center for Strategic Research, Volume: XIV, Autumn – Winter, 2009. </w:t>
      </w:r>
      <w:r w:rsidRPr="008D5C65">
        <w:rPr>
          <w:bCs/>
          <w:i/>
          <w:color w:val="222222"/>
          <w:sz w:val="22"/>
          <w:szCs w:val="22"/>
        </w:rPr>
        <w:t xml:space="preserve">(ISSN </w:t>
      </w:r>
      <w:r w:rsidRPr="008D5C65">
        <w:rPr>
          <w:i/>
          <w:color w:val="222222"/>
          <w:sz w:val="22"/>
          <w:szCs w:val="22"/>
        </w:rPr>
        <w:t>1300-8641)</w:t>
      </w:r>
    </w:p>
    <w:p w:rsidR="001B55C6" w:rsidRDefault="001B55C6" w:rsidP="001B55C6">
      <w:pPr>
        <w:jc w:val="both"/>
        <w:rPr>
          <w:i/>
          <w:color w:val="222222"/>
          <w:sz w:val="22"/>
          <w:szCs w:val="22"/>
        </w:rPr>
      </w:pPr>
      <w:r w:rsidRPr="008D5C65">
        <w:rPr>
          <w:sz w:val="22"/>
          <w:szCs w:val="22"/>
        </w:rPr>
        <w:t xml:space="preserve">Nur Köprülü &amp; Umut Koldaş; “The Resurrection of Palestinian Identity in Divided Societies of the Middle East: </w:t>
      </w:r>
      <w:r w:rsidRPr="008D5C65">
        <w:rPr>
          <w:bCs/>
          <w:sz w:val="22"/>
          <w:szCs w:val="22"/>
        </w:rPr>
        <w:t>The Cases of Jordan and Israel,</w:t>
      </w:r>
      <w:r w:rsidRPr="008D5C65">
        <w:rPr>
          <w:b/>
          <w:bCs/>
          <w:sz w:val="22"/>
          <w:szCs w:val="22"/>
        </w:rPr>
        <w:t xml:space="preserve"> </w:t>
      </w:r>
      <w:r w:rsidRPr="008D5C65">
        <w:rPr>
          <w:i/>
          <w:sz w:val="22"/>
          <w:szCs w:val="22"/>
        </w:rPr>
        <w:t>Perceptions, Journal of International Affairs</w:t>
      </w:r>
      <w:r w:rsidRPr="008D5C65">
        <w:rPr>
          <w:sz w:val="22"/>
          <w:szCs w:val="22"/>
        </w:rPr>
        <w:t xml:space="preserve">, Center for Strategic Research, Volume XV, No 1-2, Spring-Summer 2010, pp: 43-74. </w:t>
      </w:r>
      <w:r w:rsidRPr="008D5C65">
        <w:rPr>
          <w:bCs/>
          <w:i/>
          <w:color w:val="222222"/>
          <w:sz w:val="22"/>
          <w:szCs w:val="22"/>
        </w:rPr>
        <w:t xml:space="preserve">(ISSN </w:t>
      </w:r>
      <w:r w:rsidRPr="008D5C65">
        <w:rPr>
          <w:i/>
          <w:color w:val="222222"/>
          <w:sz w:val="22"/>
          <w:szCs w:val="22"/>
        </w:rPr>
        <w:t>1300-8641)</w:t>
      </w:r>
    </w:p>
    <w:p w:rsidR="001B55C6" w:rsidRPr="000F2B98" w:rsidRDefault="001B55C6" w:rsidP="001B55C6">
      <w:pPr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>Köprülü, Nur, “Arabizimden Teritoryal Kimliğe Geçiş: 1989 sonrası Ürdün’de Kimlik Politikaları ve Demokratikleş(eme)me Çabaları”</w:t>
      </w:r>
      <w:r w:rsidRPr="008D5C65">
        <w:rPr>
          <w:i/>
          <w:sz w:val="22"/>
          <w:szCs w:val="22"/>
        </w:rPr>
        <w:t>, Ulusal Kalkınmacılıktan Küreselleşmeye Üçüncü Dünya</w:t>
      </w:r>
      <w:r w:rsidRPr="008D5C65">
        <w:rPr>
          <w:sz w:val="22"/>
          <w:szCs w:val="22"/>
        </w:rPr>
        <w:t xml:space="preserve">, Mehmet Hasgüler (der), </w:t>
      </w:r>
      <w:r w:rsidRPr="008D5C65">
        <w:rPr>
          <w:i/>
          <w:sz w:val="22"/>
          <w:szCs w:val="22"/>
        </w:rPr>
        <w:t>Siyasal Bilgiler Fakültesi Dergisi</w:t>
      </w:r>
      <w:r w:rsidRPr="008D5C65">
        <w:rPr>
          <w:sz w:val="22"/>
          <w:szCs w:val="22"/>
        </w:rPr>
        <w:t xml:space="preserve">, İstanbul Üniversitesi, Sayi: 41, Ekim 2009. </w:t>
      </w:r>
    </w:p>
    <w:p w:rsidR="001B55C6" w:rsidRPr="00D325AF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F320B0">
        <w:rPr>
          <w:b/>
          <w:szCs w:val="20"/>
        </w:rPr>
        <w:t>7.5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 xml:space="preserve">Ulusal bilimsel toplantılarda sunulan ve bildiri kitabında basılan bildiriler </w:t>
      </w: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D5C65">
        <w:rPr>
          <w:rFonts w:ascii="Times New Roman" w:hAnsi="Times New Roman" w:cs="Times New Roman"/>
          <w:sz w:val="22"/>
          <w:szCs w:val="22"/>
        </w:rPr>
        <w:t xml:space="preserve">Nur Köprülü, “Arap Ayaklanmaları Sonrası Ortadoğu: Değişim ve Süreklilik Arasında”, </w:t>
      </w:r>
      <w:r w:rsidRPr="008D5C65">
        <w:rPr>
          <w:rFonts w:ascii="Times New Roman" w:hAnsi="Times New Roman" w:cs="Times New Roman"/>
          <w:i/>
          <w:sz w:val="22"/>
          <w:szCs w:val="22"/>
        </w:rPr>
        <w:t xml:space="preserve">Arap Baharı ve Türkiye konulu </w:t>
      </w:r>
      <w:r w:rsidRPr="008D5C65">
        <w:rPr>
          <w:rFonts w:ascii="Times New Roman" w:hAnsi="Times New Roman" w:cs="Times New Roman"/>
          <w:sz w:val="22"/>
          <w:szCs w:val="22"/>
        </w:rPr>
        <w:t>Konferans, Lefke Avrupa Üniversitesi, Lefke, KKTC, 27 Mart 2015. (Davetli Konuşmacı)</w:t>
      </w: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D5C65">
        <w:rPr>
          <w:rFonts w:ascii="Times New Roman" w:hAnsi="Times New Roman" w:cs="Times New Roman"/>
          <w:sz w:val="22"/>
          <w:szCs w:val="22"/>
        </w:rPr>
        <w:t xml:space="preserve">Nur Köprülü, “Arap Dünyasında Bölgesel Siyaset”, </w:t>
      </w:r>
      <w:r w:rsidRPr="008D5C65">
        <w:rPr>
          <w:rFonts w:ascii="Times New Roman" w:hAnsi="Times New Roman" w:cs="Times New Roman"/>
          <w:i/>
          <w:sz w:val="22"/>
          <w:szCs w:val="22"/>
        </w:rPr>
        <w:t>Arap Baharı, Doğu Akdeniz ve Kıbrıs Sorunu</w:t>
      </w:r>
      <w:r w:rsidRPr="008D5C65">
        <w:rPr>
          <w:rFonts w:ascii="Times New Roman" w:hAnsi="Times New Roman" w:cs="Times New Roman"/>
          <w:sz w:val="22"/>
          <w:szCs w:val="22"/>
        </w:rPr>
        <w:t xml:space="preserve">, </w:t>
      </w:r>
      <w:r w:rsidRPr="008D5C65">
        <w:rPr>
          <w:rFonts w:ascii="Times New Roman" w:hAnsi="Times New Roman" w:cs="Times New Roman"/>
          <w:i/>
          <w:sz w:val="22"/>
          <w:szCs w:val="22"/>
        </w:rPr>
        <w:t>Insight Turkey Toplantısı</w:t>
      </w:r>
      <w:r w:rsidRPr="008D5C65">
        <w:rPr>
          <w:rFonts w:ascii="Times New Roman" w:hAnsi="Times New Roman" w:cs="Times New Roman"/>
          <w:sz w:val="22"/>
          <w:szCs w:val="22"/>
        </w:rPr>
        <w:t>, YDÜ – Lefkoşa, KKTC, 12 Mayıs 2012. (Davetli Konuşmacı)</w:t>
      </w: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D5C65">
        <w:rPr>
          <w:rFonts w:ascii="Times New Roman" w:hAnsi="Times New Roman" w:cs="Times New Roman"/>
          <w:sz w:val="22"/>
          <w:szCs w:val="22"/>
        </w:rPr>
        <w:t xml:space="preserve">Nur Köprülü, “Arap Baharı’nın Güney Akdeniz ve Orta Doğu Siyasal Coğrafyasına Etkileri”, Bursa Kent Konseyi Gençlik Meclisi organizasyonu, Bursa, Türkiye, 7 Mart 2012. </w:t>
      </w:r>
    </w:p>
    <w:p w:rsidR="001B55C6" w:rsidRPr="008D5C65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B55C6" w:rsidRPr="000F2B98" w:rsidRDefault="001B55C6" w:rsidP="001B55C6">
      <w:pPr>
        <w:pStyle w:val="HTMLPreformatted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5C65">
        <w:rPr>
          <w:rFonts w:ascii="Times New Roman" w:hAnsi="Times New Roman" w:cs="Times New Roman"/>
          <w:sz w:val="22"/>
          <w:szCs w:val="22"/>
        </w:rPr>
        <w:t>Nur Köprülü, “Arap Baharı sonrası Ortadoğu ve Bölgesel Siyaset”, 2. Dünya Kıbrıs Türkleri Konferansı, Girne, KKTC, 18 Nisan 2012. (Davetli Konuşmacı)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B55C6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</w:rPr>
      </w:pPr>
      <w:r w:rsidRPr="00F320B0">
        <w:rPr>
          <w:b/>
          <w:szCs w:val="20"/>
        </w:rPr>
        <w:t>7.6</w:t>
      </w:r>
      <w:r w:rsidRPr="00F320B0">
        <w:rPr>
          <w:b/>
          <w:sz w:val="14"/>
          <w:szCs w:val="14"/>
        </w:rPr>
        <w:t xml:space="preserve">  </w:t>
      </w:r>
      <w:r w:rsidRPr="00F320B0">
        <w:rPr>
          <w:b/>
          <w:szCs w:val="20"/>
        </w:rPr>
        <w:t>Diğer yayınlar</w:t>
      </w:r>
    </w:p>
    <w:p w:rsidR="001B55C6" w:rsidRPr="008D5C65" w:rsidRDefault="001B55C6" w:rsidP="001B55C6">
      <w:pPr>
        <w:jc w:val="both"/>
        <w:rPr>
          <w:b/>
          <w:i/>
          <w:sz w:val="22"/>
          <w:szCs w:val="22"/>
        </w:rPr>
      </w:pPr>
      <w:r w:rsidRPr="008D5C65">
        <w:rPr>
          <w:b/>
          <w:i/>
          <w:sz w:val="22"/>
          <w:szCs w:val="22"/>
        </w:rPr>
        <w:t>Kitap Özetleri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“When Victory is not an option” by Nathan Brown, </w:t>
      </w:r>
      <w:r w:rsidRPr="008D5C65">
        <w:rPr>
          <w:i/>
          <w:sz w:val="22"/>
          <w:szCs w:val="22"/>
        </w:rPr>
        <w:t>Political Studies Review</w:t>
      </w:r>
      <w:r>
        <w:rPr>
          <w:sz w:val="22"/>
          <w:szCs w:val="22"/>
        </w:rPr>
        <w:t>, Volume 12</w:t>
      </w:r>
      <w:r w:rsidRPr="008D5C65">
        <w:rPr>
          <w:sz w:val="22"/>
          <w:szCs w:val="22"/>
        </w:rPr>
        <w:t xml:space="preserve">, Issue 1, January 2014, </w:t>
      </w:r>
      <w:r w:rsidRPr="008D5C65">
        <w:rPr>
          <w:i/>
          <w:sz w:val="22"/>
          <w:szCs w:val="22"/>
        </w:rPr>
        <w:t>forthcoming</w:t>
      </w:r>
      <w:r w:rsidRPr="008D5C65">
        <w:rPr>
          <w:sz w:val="22"/>
          <w:szCs w:val="22"/>
        </w:rPr>
        <w:t>. (</w:t>
      </w:r>
      <w:r w:rsidRPr="000F2B98">
        <w:rPr>
          <w:i/>
          <w:sz w:val="20"/>
          <w:szCs w:val="20"/>
        </w:rPr>
        <w:t>SSCI</w:t>
      </w:r>
      <w:r w:rsidRPr="000F2B98">
        <w:rPr>
          <w:sz w:val="20"/>
          <w:szCs w:val="20"/>
        </w:rPr>
        <w:t>) (</w:t>
      </w:r>
      <w:r w:rsidRPr="000F2B98">
        <w:rPr>
          <w:rFonts w:ascii="Arial" w:hAnsi="Arial" w:cs="Arial"/>
          <w:color w:val="000000"/>
          <w:sz w:val="20"/>
          <w:szCs w:val="20"/>
          <w:shd w:val="clear" w:color="auto" w:fill="FFFFFF"/>
        </w:rPr>
        <w:t>ISSN:</w:t>
      </w:r>
      <w:r w:rsidRPr="000F2B9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F2B9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1478-9302)</w:t>
      </w:r>
    </w:p>
    <w:p w:rsidR="001B55C6" w:rsidRPr="008D5C65" w:rsidRDefault="001B55C6" w:rsidP="001B55C6">
      <w:pPr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Nur Köprülü; “Faith in Moderation: Islamist Parties in Jordan and Yemen”, Jillian Schwedler – Comparative Politics, </w:t>
      </w:r>
      <w:r w:rsidRPr="008D5C65">
        <w:rPr>
          <w:i/>
          <w:sz w:val="22"/>
          <w:szCs w:val="22"/>
        </w:rPr>
        <w:t>Political Studies Review</w:t>
      </w:r>
      <w:r w:rsidRPr="008D5C65">
        <w:rPr>
          <w:sz w:val="22"/>
          <w:szCs w:val="22"/>
        </w:rPr>
        <w:t>, Volume: 8, Issue: 3, September 2010. (</w:t>
      </w:r>
      <w:r w:rsidRPr="008D5C65">
        <w:rPr>
          <w:i/>
          <w:sz w:val="22"/>
          <w:szCs w:val="22"/>
        </w:rPr>
        <w:t>SSCI</w:t>
      </w:r>
      <w:r w:rsidRPr="008D5C65">
        <w:rPr>
          <w:sz w:val="22"/>
          <w:szCs w:val="22"/>
        </w:rPr>
        <w:t xml:space="preserve">) </w:t>
      </w:r>
      <w:r w:rsidRPr="000F2B98">
        <w:rPr>
          <w:sz w:val="20"/>
          <w:szCs w:val="20"/>
        </w:rPr>
        <w:t>(</w:t>
      </w:r>
      <w:r w:rsidRPr="000F2B98">
        <w:rPr>
          <w:rFonts w:ascii="Arial" w:hAnsi="Arial" w:cs="Arial"/>
          <w:color w:val="000000"/>
          <w:sz w:val="20"/>
          <w:szCs w:val="20"/>
          <w:shd w:val="clear" w:color="auto" w:fill="FFFFFF"/>
        </w:rPr>
        <w:t>ISSN:</w:t>
      </w:r>
      <w:r w:rsidRPr="000F2B9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F2B9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1478-9302)</w:t>
      </w:r>
    </w:p>
    <w:p w:rsidR="001B55C6" w:rsidRPr="00BD7276" w:rsidRDefault="001B55C6" w:rsidP="001B55C6">
      <w:pPr>
        <w:tabs>
          <w:tab w:val="num" w:pos="3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8D5C65">
        <w:rPr>
          <w:sz w:val="22"/>
          <w:szCs w:val="22"/>
        </w:rPr>
        <w:t xml:space="preserve">Köprülü, Nur, “Harmonizing Foreign Policy: Turkey, the EU and the Middle East”, Mesut Özcan, C. A. Ataç &amp; Ö. Çaykent (eds), </w:t>
      </w:r>
      <w:r w:rsidRPr="008D5C65">
        <w:rPr>
          <w:i/>
          <w:sz w:val="22"/>
          <w:szCs w:val="22"/>
        </w:rPr>
        <w:t>Journal of Cyprus Studies</w:t>
      </w:r>
      <w:r w:rsidRPr="008D5C65">
        <w:rPr>
          <w:sz w:val="22"/>
          <w:szCs w:val="22"/>
        </w:rPr>
        <w:t xml:space="preserve"> (JCS), No: 35, Vol: 14, 2008.</w:t>
      </w:r>
    </w:p>
    <w:p w:rsidR="001B55C6" w:rsidRDefault="001B55C6" w:rsidP="001B55C6">
      <w:pPr>
        <w:jc w:val="both"/>
        <w:rPr>
          <w:bCs/>
          <w:i/>
          <w:iCs/>
          <w:sz w:val="22"/>
          <w:szCs w:val="22"/>
        </w:rPr>
      </w:pPr>
      <w:r w:rsidRPr="008D5C65">
        <w:rPr>
          <w:sz w:val="22"/>
          <w:szCs w:val="22"/>
        </w:rPr>
        <w:t xml:space="preserve">Köprülü, Nur; </w:t>
      </w:r>
      <w:r w:rsidRPr="008D5C65">
        <w:rPr>
          <w:i/>
          <w:sz w:val="22"/>
          <w:szCs w:val="22"/>
        </w:rPr>
        <w:t>“The Euro – Med Partnership Revisited in the light of the Cyprus Question”</w:t>
      </w:r>
      <w:r w:rsidRPr="008D5C65">
        <w:rPr>
          <w:sz w:val="22"/>
          <w:szCs w:val="22"/>
        </w:rPr>
        <w:t xml:space="preserve">, </w:t>
      </w:r>
      <w:r w:rsidRPr="008D5C65">
        <w:rPr>
          <w:bCs/>
          <w:i/>
          <w:iCs/>
          <w:sz w:val="22"/>
          <w:szCs w:val="22"/>
        </w:rPr>
        <w:t>Centre for Cyprus Studies</w:t>
      </w:r>
      <w:r w:rsidRPr="008D5C65">
        <w:rPr>
          <w:sz w:val="22"/>
          <w:szCs w:val="22"/>
        </w:rPr>
        <w:t xml:space="preserve">, </w:t>
      </w:r>
      <w:r w:rsidRPr="008D5C65">
        <w:rPr>
          <w:i/>
          <w:sz w:val="22"/>
          <w:szCs w:val="22"/>
        </w:rPr>
        <w:t>Conference Proceedings</w:t>
      </w:r>
      <w:r w:rsidRPr="008D5C65">
        <w:rPr>
          <w:sz w:val="22"/>
          <w:szCs w:val="22"/>
        </w:rPr>
        <w:t>, Eastern Mediterranean University, Famagusta, North Cyprus, November 2009.</w:t>
      </w:r>
    </w:p>
    <w:p w:rsidR="001B55C6" w:rsidRPr="000F2B98" w:rsidRDefault="001B55C6" w:rsidP="001B55C6">
      <w:pPr>
        <w:jc w:val="both"/>
        <w:rPr>
          <w:bCs/>
          <w:i/>
          <w:iCs/>
          <w:sz w:val="22"/>
          <w:szCs w:val="22"/>
        </w:rPr>
      </w:pPr>
    </w:p>
    <w:p w:rsidR="001B55C6" w:rsidRPr="008D5C65" w:rsidRDefault="001B55C6" w:rsidP="001B55C6">
      <w:pPr>
        <w:jc w:val="both"/>
        <w:rPr>
          <w:b/>
          <w:bCs/>
          <w:i/>
          <w:sz w:val="22"/>
          <w:szCs w:val="22"/>
        </w:rPr>
      </w:pPr>
      <w:r w:rsidRPr="008D5C65">
        <w:rPr>
          <w:b/>
          <w:bCs/>
          <w:i/>
          <w:sz w:val="22"/>
          <w:szCs w:val="22"/>
        </w:rPr>
        <w:t>Analizler &amp; Raporlar</w:t>
      </w:r>
    </w:p>
    <w:p w:rsidR="001B55C6" w:rsidRPr="008D5C65" w:rsidRDefault="001B55C6" w:rsidP="001B55C6">
      <w:pPr>
        <w:jc w:val="both"/>
        <w:rPr>
          <w:b/>
          <w:bCs/>
          <w:i/>
          <w:sz w:val="22"/>
          <w:szCs w:val="22"/>
        </w:rPr>
      </w:pPr>
    </w:p>
    <w:p w:rsidR="001B55C6" w:rsidRPr="008D5C65" w:rsidRDefault="001B55C6" w:rsidP="001B55C6">
      <w:pPr>
        <w:jc w:val="both"/>
        <w:rPr>
          <w:bCs/>
          <w:sz w:val="22"/>
          <w:szCs w:val="22"/>
        </w:rPr>
      </w:pPr>
      <w:r w:rsidRPr="008D5C65">
        <w:rPr>
          <w:bCs/>
          <w:sz w:val="22"/>
          <w:szCs w:val="22"/>
        </w:rPr>
        <w:t>“Ürdün Krallığı ve Suriye Krizi”, Stratejik Düşünce Enstitüsü, Analiz, 18 Mart 2015.</w:t>
      </w:r>
    </w:p>
    <w:p w:rsidR="001B55C6" w:rsidRPr="008D5C65" w:rsidRDefault="001B55C6" w:rsidP="001B55C6">
      <w:pPr>
        <w:jc w:val="both"/>
        <w:rPr>
          <w:bCs/>
          <w:sz w:val="22"/>
          <w:szCs w:val="22"/>
        </w:rPr>
      </w:pPr>
    </w:p>
    <w:p w:rsidR="001B55C6" w:rsidRPr="008D5C65" w:rsidRDefault="001B55C6" w:rsidP="001B55C6">
      <w:pPr>
        <w:jc w:val="both"/>
        <w:rPr>
          <w:bCs/>
          <w:sz w:val="22"/>
          <w:szCs w:val="22"/>
          <w:shd w:val="clear" w:color="auto" w:fill="FFFFFF"/>
        </w:rPr>
      </w:pPr>
      <w:r w:rsidRPr="008D5C65">
        <w:rPr>
          <w:bCs/>
          <w:sz w:val="22"/>
          <w:szCs w:val="22"/>
          <w:shd w:val="clear" w:color="auto" w:fill="FFFFFF"/>
        </w:rPr>
        <w:t xml:space="preserve">“Ortadoğu’da Devam Eden Dönüşüm Bağlamında Türkiye-Ürdün İlişkilerine Yeni Bir Bakış”, ORSAM </w:t>
      </w:r>
      <w:r w:rsidRPr="008D5C65">
        <w:rPr>
          <w:bCs/>
          <w:i/>
          <w:sz w:val="22"/>
          <w:szCs w:val="22"/>
          <w:shd w:val="clear" w:color="auto" w:fill="FFFFFF"/>
        </w:rPr>
        <w:t>Bölgesel Gelişmeler Değerlendirmesi</w:t>
      </w:r>
      <w:r w:rsidRPr="008D5C65">
        <w:rPr>
          <w:bCs/>
          <w:sz w:val="22"/>
          <w:szCs w:val="22"/>
          <w:shd w:val="clear" w:color="auto" w:fill="FFFFFF"/>
        </w:rPr>
        <w:t>, No: 12, Ekim 2014.</w:t>
      </w:r>
    </w:p>
    <w:p w:rsidR="001B55C6" w:rsidRPr="008D5C65" w:rsidRDefault="001B55C6" w:rsidP="001B55C6">
      <w:pPr>
        <w:jc w:val="both"/>
        <w:rPr>
          <w:bCs/>
          <w:sz w:val="22"/>
          <w:szCs w:val="22"/>
          <w:shd w:val="clear" w:color="auto" w:fill="FFFFFF"/>
        </w:rPr>
      </w:pPr>
    </w:p>
    <w:p w:rsidR="001B55C6" w:rsidRPr="008D5C65" w:rsidRDefault="001B55C6" w:rsidP="001B55C6">
      <w:pPr>
        <w:jc w:val="both"/>
        <w:rPr>
          <w:bCs/>
          <w:sz w:val="22"/>
          <w:szCs w:val="22"/>
          <w:shd w:val="clear" w:color="auto" w:fill="FFFFFF"/>
        </w:rPr>
      </w:pPr>
      <w:r w:rsidRPr="008D5C65">
        <w:rPr>
          <w:bCs/>
          <w:sz w:val="22"/>
          <w:szCs w:val="22"/>
          <w:shd w:val="clear" w:color="auto" w:fill="FFFFFF"/>
        </w:rPr>
        <w:t xml:space="preserve">“Ürdün Siyasetinin Değiş(e)meyen Yüzü: Siyasal İstikrar mı, Reform mu?”, </w:t>
      </w:r>
      <w:r w:rsidRPr="008D5C65">
        <w:rPr>
          <w:bCs/>
          <w:i/>
          <w:sz w:val="22"/>
          <w:szCs w:val="22"/>
          <w:shd w:val="clear" w:color="auto" w:fill="FFFFFF"/>
        </w:rPr>
        <w:t>Ortadoğu</w:t>
      </w:r>
      <w:r w:rsidRPr="008D5C65">
        <w:rPr>
          <w:bCs/>
          <w:sz w:val="22"/>
          <w:szCs w:val="22"/>
          <w:shd w:val="clear" w:color="auto" w:fill="FFFFFF"/>
        </w:rPr>
        <w:t xml:space="preserve">, Mart-Nisan, Cilt 6, Sayı: 61, 2014. </w:t>
      </w:r>
    </w:p>
    <w:p w:rsidR="001B55C6" w:rsidRPr="008D5C65" w:rsidRDefault="001B55C6" w:rsidP="001B55C6">
      <w:pPr>
        <w:jc w:val="both"/>
        <w:rPr>
          <w:bCs/>
          <w:i/>
          <w:sz w:val="22"/>
          <w:szCs w:val="22"/>
        </w:rPr>
      </w:pPr>
    </w:p>
    <w:p w:rsidR="001B55C6" w:rsidRPr="008D5C65" w:rsidRDefault="001B55C6" w:rsidP="001B55C6">
      <w:pPr>
        <w:jc w:val="both"/>
        <w:rPr>
          <w:b/>
          <w:sz w:val="22"/>
          <w:szCs w:val="22"/>
        </w:rPr>
      </w:pPr>
      <w:r w:rsidRPr="008D5C65">
        <w:rPr>
          <w:bCs/>
          <w:sz w:val="22"/>
          <w:szCs w:val="22"/>
        </w:rPr>
        <w:t xml:space="preserve"> “Ürdün’de Parlamento Seçimleri: Değişim ve Süreklilik Arasında”, </w:t>
      </w:r>
      <w:r w:rsidRPr="008D5C65">
        <w:rPr>
          <w:bCs/>
          <w:i/>
          <w:sz w:val="22"/>
          <w:szCs w:val="22"/>
        </w:rPr>
        <w:t>Ortadoğu Stratejik Araştırmalar Merkezi</w:t>
      </w:r>
      <w:r w:rsidRPr="008D5C65">
        <w:rPr>
          <w:bCs/>
          <w:sz w:val="22"/>
          <w:szCs w:val="22"/>
        </w:rPr>
        <w:t>, ORSAM, Dış Politika Analizleri, 24 Ocak 2013.</w:t>
      </w:r>
      <w:r w:rsidRPr="008D5C65">
        <w:rPr>
          <w:b/>
          <w:sz w:val="22"/>
          <w:szCs w:val="22"/>
        </w:rPr>
        <w:t xml:space="preserve">   </w:t>
      </w:r>
    </w:p>
    <w:p w:rsidR="001B55C6" w:rsidRPr="008D5C65" w:rsidRDefault="001B55C6" w:rsidP="001B55C6">
      <w:pPr>
        <w:jc w:val="both"/>
        <w:rPr>
          <w:bCs/>
          <w:sz w:val="22"/>
          <w:szCs w:val="22"/>
        </w:rPr>
      </w:pPr>
    </w:p>
    <w:p w:rsidR="001B55C6" w:rsidRPr="008D5C65" w:rsidRDefault="001B55C6" w:rsidP="001B55C6">
      <w:pPr>
        <w:jc w:val="both"/>
        <w:rPr>
          <w:b/>
          <w:sz w:val="22"/>
          <w:szCs w:val="22"/>
        </w:rPr>
      </w:pPr>
      <w:r w:rsidRPr="008D5C65">
        <w:rPr>
          <w:sz w:val="22"/>
          <w:szCs w:val="22"/>
        </w:rPr>
        <w:t xml:space="preserve"> “Arap Dünyasının İstisnai Krallığı: Yerel Aktörler ve Arap-İsrail Uyuşmazlığı Çerçevesinde Ürdün Krallığı’nın Demokratikleşme Deneyimleri”, ORSAM </w:t>
      </w:r>
      <w:r w:rsidRPr="008D5C65">
        <w:rPr>
          <w:i/>
          <w:sz w:val="22"/>
          <w:szCs w:val="22"/>
        </w:rPr>
        <w:t xml:space="preserve">Rapor </w:t>
      </w:r>
      <w:r w:rsidRPr="008D5C65">
        <w:rPr>
          <w:sz w:val="22"/>
          <w:szCs w:val="22"/>
        </w:rPr>
        <w:t>No: 90, Kasım 2011.</w:t>
      </w:r>
    </w:p>
    <w:p w:rsidR="001B55C6" w:rsidRPr="008D5C65" w:rsidRDefault="001B55C6" w:rsidP="001B55C6">
      <w:pPr>
        <w:jc w:val="both"/>
        <w:rPr>
          <w:b/>
          <w:sz w:val="22"/>
          <w:szCs w:val="22"/>
        </w:rPr>
      </w:pPr>
    </w:p>
    <w:p w:rsidR="001B55C6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  <w:lang w:val="en-AU"/>
        </w:rPr>
      </w:pPr>
      <w:r>
        <w:rPr>
          <w:b/>
          <w:szCs w:val="20"/>
          <w:lang w:val="en-AU"/>
        </w:rPr>
        <w:t>9</w:t>
      </w:r>
      <w:r w:rsidRPr="00D325AF">
        <w:rPr>
          <w:b/>
          <w:szCs w:val="20"/>
          <w:lang w:val="en-AU"/>
        </w:rPr>
        <w:t>.</w:t>
      </w:r>
      <w:r w:rsidRPr="00D325AF">
        <w:rPr>
          <w:b/>
          <w:sz w:val="14"/>
          <w:szCs w:val="14"/>
          <w:lang w:val="en-AU"/>
        </w:rPr>
        <w:t xml:space="preserve">      </w:t>
      </w:r>
      <w:proofErr w:type="spellStart"/>
      <w:r w:rsidRPr="00D325AF">
        <w:rPr>
          <w:b/>
          <w:szCs w:val="20"/>
          <w:lang w:val="en-AU"/>
        </w:rPr>
        <w:t>Projeler</w:t>
      </w:r>
      <w:proofErr w:type="spellEnd"/>
    </w:p>
    <w:p w:rsidR="001B55C6" w:rsidRDefault="001B55C6" w:rsidP="001B55C6">
      <w:pPr>
        <w:jc w:val="both"/>
      </w:pPr>
      <w:r w:rsidRPr="008E57C1">
        <w:t>Kuzey Kıbrıs Türk Cumhuriyeti, Milli Eğitim ve Kültür Bakanlığı, “Yüksek Öğretimde Bilimsel Faaliyetlerin Desteklenmesi Projesi” kapsamında desteklen, “AB-Akdeniz Ortaklığı Projesi ve Bölge Ülkeleri Açısından Önemi: Avrupa Komşuluk Politikası ve K.K.T.C. Örneği</w:t>
      </w:r>
      <w:r>
        <w:t xml:space="preserve">” başlıklı proje çalışması. (Temmuz 2008 – Temmuz 2009) </w:t>
      </w:r>
    </w:p>
    <w:p w:rsidR="001B55C6" w:rsidRPr="00232696" w:rsidRDefault="001B55C6" w:rsidP="001B55C6">
      <w:pPr>
        <w:jc w:val="both"/>
      </w:pPr>
    </w:p>
    <w:p w:rsidR="001B55C6" w:rsidRDefault="001B55C6" w:rsidP="001B55C6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r w:rsidRPr="00380B24">
        <w:rPr>
          <w:b/>
        </w:rPr>
        <w:t>10.</w:t>
      </w:r>
      <w:r w:rsidRPr="00380B24">
        <w:rPr>
          <w:b/>
          <w:sz w:val="14"/>
          <w:szCs w:val="14"/>
        </w:rPr>
        <w:t xml:space="preserve">      </w:t>
      </w:r>
      <w:r w:rsidRPr="00380B24">
        <w:rPr>
          <w:b/>
        </w:rPr>
        <w:t xml:space="preserve">İdari Görevler </w:t>
      </w:r>
    </w:p>
    <w:p w:rsidR="001B55C6" w:rsidRPr="00071358" w:rsidRDefault="001B55C6" w:rsidP="001B55C6">
      <w:r w:rsidRPr="009E2D66">
        <w:rPr>
          <w:i/>
        </w:rPr>
        <w:t>Yakın Doğu Enstitüsü Müdür Yardımcısı</w:t>
      </w:r>
      <w:r>
        <w:t>: Kısa Dönemli kurslar, yaz okulu programları ve dil okulu programları yürütücüsü ve Enstitü bünyensinde Orta Doğu temalı düzenlenen Sertifika Programları koordinatörü.</w:t>
      </w:r>
    </w:p>
    <w:p w:rsidR="001B55C6" w:rsidRPr="000F2B98" w:rsidRDefault="001B55C6" w:rsidP="001B55C6">
      <w:pPr>
        <w:tabs>
          <w:tab w:val="num" w:pos="360"/>
        </w:tabs>
        <w:spacing w:before="100" w:beforeAutospacing="1" w:after="100" w:afterAutospacing="1"/>
        <w:jc w:val="both"/>
      </w:pPr>
      <w:r w:rsidRPr="009E2D66">
        <w:rPr>
          <w:i/>
        </w:rPr>
        <w:t>Uluslararası Öğrenci Ofisi Akademik İşler Koordinatörü</w:t>
      </w:r>
      <w:r>
        <w:t>: Uluslararası Anlaşmalar, Protokoller ve İşbirlikleri alanında koordinatörlüğü.</w:t>
      </w:r>
    </w:p>
    <w:p w:rsidR="001B55C6" w:rsidRDefault="001B55C6" w:rsidP="001B55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Cs w:val="20"/>
          <w:lang w:val="en-AU"/>
        </w:rPr>
      </w:pPr>
      <w:r>
        <w:rPr>
          <w:b/>
          <w:szCs w:val="20"/>
          <w:lang w:val="en-AU"/>
        </w:rPr>
        <w:t>11</w:t>
      </w:r>
      <w:r w:rsidRPr="00D325AF">
        <w:rPr>
          <w:b/>
          <w:szCs w:val="20"/>
          <w:lang w:val="en-AU"/>
        </w:rPr>
        <w:t>.</w:t>
      </w:r>
      <w:r w:rsidRPr="00D325AF">
        <w:rPr>
          <w:b/>
          <w:sz w:val="14"/>
          <w:szCs w:val="14"/>
          <w:lang w:val="en-AU"/>
        </w:rPr>
        <w:t xml:space="preserve">  </w:t>
      </w:r>
      <w:proofErr w:type="spellStart"/>
      <w:r w:rsidRPr="00D325AF">
        <w:rPr>
          <w:b/>
          <w:szCs w:val="20"/>
          <w:lang w:val="en-AU"/>
        </w:rPr>
        <w:t>Ödüller</w:t>
      </w:r>
      <w:proofErr w:type="spellEnd"/>
      <w:r w:rsidRPr="00D325AF">
        <w:rPr>
          <w:b/>
          <w:szCs w:val="20"/>
          <w:lang w:val="en-AU"/>
        </w:rPr>
        <w:t xml:space="preserve"> </w:t>
      </w:r>
    </w:p>
    <w:p w:rsidR="001B55C6" w:rsidRDefault="001B55C6" w:rsidP="001B55C6">
      <w:pPr>
        <w:pStyle w:val="BodyText2"/>
        <w:keepNext/>
        <w:keepLines/>
        <w:spacing w:after="0" w:line="240" w:lineRule="auto"/>
        <w:rPr>
          <w:iCs/>
          <w:szCs w:val="22"/>
        </w:rPr>
      </w:pPr>
      <w:r>
        <w:rPr>
          <w:iCs/>
          <w:szCs w:val="22"/>
        </w:rPr>
        <w:t>23 Şubat</w:t>
      </w:r>
      <w:r w:rsidRPr="008D5C65">
        <w:rPr>
          <w:iCs/>
          <w:szCs w:val="22"/>
        </w:rPr>
        <w:t xml:space="preserve">  – </w:t>
      </w:r>
      <w:r>
        <w:rPr>
          <w:iCs/>
          <w:szCs w:val="22"/>
        </w:rPr>
        <w:t xml:space="preserve"> 19 Mart, 2009 :</w:t>
      </w:r>
    </w:p>
    <w:p w:rsidR="001B55C6" w:rsidRPr="008D5C65" w:rsidRDefault="001B55C6" w:rsidP="001B55C6">
      <w:pPr>
        <w:pStyle w:val="BodyText2"/>
        <w:keepNext/>
        <w:keepLines/>
        <w:spacing w:after="0" w:line="240" w:lineRule="auto"/>
        <w:jc w:val="both"/>
        <w:rPr>
          <w:iCs/>
          <w:szCs w:val="22"/>
        </w:rPr>
      </w:pPr>
      <w:r w:rsidRPr="008D5C65">
        <w:rPr>
          <w:iCs/>
          <w:szCs w:val="22"/>
        </w:rPr>
        <w:t>United States Department of State, Bureau of Educational and Cultural Affairs –</w:t>
      </w:r>
    </w:p>
    <w:p w:rsidR="001B55C6" w:rsidRPr="008D5C65" w:rsidRDefault="001B55C6" w:rsidP="001B55C6">
      <w:pPr>
        <w:pStyle w:val="BodyText2"/>
        <w:keepNext/>
        <w:keepLines/>
        <w:spacing w:after="0" w:line="240" w:lineRule="auto"/>
        <w:jc w:val="both"/>
        <w:rPr>
          <w:iCs/>
          <w:szCs w:val="22"/>
        </w:rPr>
      </w:pPr>
      <w:r w:rsidRPr="008D5C65">
        <w:rPr>
          <w:iCs/>
          <w:szCs w:val="22"/>
        </w:rPr>
        <w:t>International Visitor Leadership Programme on “U.S. Foreign Policy Challenges”</w:t>
      </w:r>
    </w:p>
    <w:p w:rsidR="001B55C6" w:rsidRPr="000F2B98" w:rsidRDefault="001B55C6" w:rsidP="001B55C6">
      <w:pPr>
        <w:pStyle w:val="BodyText2"/>
        <w:keepNext/>
        <w:keepLines/>
        <w:spacing w:after="0" w:line="240" w:lineRule="auto"/>
        <w:jc w:val="both"/>
        <w:rPr>
          <w:iCs/>
          <w:szCs w:val="22"/>
        </w:rPr>
      </w:pPr>
      <w:r>
        <w:rPr>
          <w:iCs/>
          <w:szCs w:val="22"/>
        </w:rPr>
        <w:t xml:space="preserve">ABD Dışişleri Bakanlığı Bursu ile ABD’de </w:t>
      </w:r>
      <w:r w:rsidRPr="008D5C65">
        <w:rPr>
          <w:iCs/>
          <w:szCs w:val="22"/>
        </w:rPr>
        <w:t>“U.S. Foreign Policy Challenges”</w:t>
      </w:r>
      <w:r>
        <w:rPr>
          <w:iCs/>
          <w:szCs w:val="22"/>
        </w:rPr>
        <w:t xml:space="preserve"> başlıklı programa katılım.</w:t>
      </w:r>
    </w:p>
    <w:p w:rsidR="001B55C6" w:rsidRPr="00380B24" w:rsidRDefault="001B55C6" w:rsidP="001B55C6">
      <w:pPr>
        <w:spacing w:before="100" w:beforeAutospacing="1" w:after="100" w:afterAutospacing="1"/>
        <w:jc w:val="both"/>
        <w:rPr>
          <w:b/>
          <w:szCs w:val="20"/>
        </w:rPr>
      </w:pPr>
      <w:r w:rsidRPr="00380B24">
        <w:rPr>
          <w:b/>
          <w:szCs w:val="20"/>
        </w:rPr>
        <w:t xml:space="preserve">12.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1B55C6" w:rsidRPr="00D325AF" w:rsidTr="001B55C6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lang w:val="en-AU"/>
              </w:rPr>
              <w:t>Akademik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  <w:proofErr w:type="spellStart"/>
            <w:r w:rsidRPr="00D325AF">
              <w:rPr>
                <w:b/>
                <w:lang w:val="en-AU"/>
              </w:rPr>
              <w:t>Yıl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lang w:val="en-AU"/>
              </w:rPr>
              <w:t>Dönem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lang w:val="en-AU"/>
              </w:rPr>
              <w:t>Dersin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  <w:proofErr w:type="spellStart"/>
            <w:r w:rsidRPr="00D325AF">
              <w:rPr>
                <w:b/>
                <w:lang w:val="en-AU"/>
              </w:rPr>
              <w:t>Adı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lang w:val="en-AU"/>
              </w:rPr>
              <w:t>Haftalık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  <w:proofErr w:type="spellStart"/>
            <w:r w:rsidRPr="00D325AF">
              <w:rPr>
                <w:b/>
                <w:lang w:val="en-AU"/>
              </w:rPr>
              <w:t>Saati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proofErr w:type="spellStart"/>
            <w:r w:rsidRPr="00D325AF">
              <w:rPr>
                <w:b/>
                <w:lang w:val="en-AU"/>
              </w:rPr>
              <w:t>Öğrenci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  <w:proofErr w:type="spellStart"/>
            <w:r w:rsidRPr="00D325AF">
              <w:rPr>
                <w:b/>
                <w:lang w:val="en-AU"/>
              </w:rPr>
              <w:t>Sayısı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b/>
                <w:lang w:val="en-AU"/>
              </w:rPr>
              <w:t>Teorik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b/>
                <w:lang w:val="en-AU"/>
              </w:rPr>
              <w:t>Uygulama</w:t>
            </w:r>
            <w:proofErr w:type="spellEnd"/>
            <w:r w:rsidRPr="00D325AF">
              <w:rPr>
                <w:b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</w:tr>
      <w:tr w:rsidR="001B55C6" w:rsidRPr="00D325AF" w:rsidTr="001B55C6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Default="001B55C6" w:rsidP="001B55C6">
            <w:pPr>
              <w:spacing w:before="100" w:beforeAutospacing="1" w:after="100" w:afterAutospacing="1"/>
              <w:jc w:val="center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2013—14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rPr>
                <w:lang w:val="en-AU"/>
              </w:rPr>
            </w:pPr>
            <w:proofErr w:type="spellStart"/>
            <w:r w:rsidRPr="00D325AF">
              <w:rPr>
                <w:lang w:val="en-AU"/>
              </w:rPr>
              <w:t>Güz</w:t>
            </w:r>
            <w:proofErr w:type="spellEnd"/>
            <w:r w:rsidRPr="00D325AF">
              <w:rPr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Analizi</w:t>
            </w:r>
            <w:proofErr w:type="spellEnd"/>
            <w:r>
              <w:rPr>
                <w:szCs w:val="20"/>
                <w:lang w:val="en-AU"/>
              </w:rPr>
              <w:t xml:space="preserve"> I &amp; II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</w:tr>
      <w:tr w:rsidR="001B55C6" w:rsidRPr="00D325AF" w:rsidTr="001B55C6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Araştırma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Metodları</w:t>
            </w:r>
            <w:proofErr w:type="spellEnd"/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</w:pPr>
            <w:r>
              <w:rPr>
                <w:szCs w:val="20"/>
                <w:lang w:val="en-AU"/>
              </w:rPr>
              <w:t xml:space="preserve">     40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Değişen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Ortadoğu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</w:pPr>
            <w:r>
              <w:t xml:space="preserve">     20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szCs w:val="20"/>
                <w:lang w:val="en-AU"/>
              </w:rPr>
              <w:t>İlkbahar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Analizi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50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>
              <w:t xml:space="preserve"> Uluslararası İlişkiler Kuramı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1B55C6" w:rsidRPr="00D325AF" w:rsidTr="001B55C6">
        <w:trPr>
          <w:gridAfter w:val="4"/>
          <w:wAfter w:w="6484" w:type="dxa"/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</w:tr>
      <w:tr w:rsidR="001B55C6" w:rsidRPr="00D325AF" w:rsidTr="001B55C6">
        <w:trPr>
          <w:gridAfter w:val="4"/>
          <w:wAfter w:w="6484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</w:tr>
      <w:tr w:rsidR="001B55C6" w:rsidRPr="00D325AF" w:rsidTr="001B55C6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2014-15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szCs w:val="20"/>
                <w:lang w:val="en-AU"/>
              </w:rPr>
              <w:t>Güz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Analizi</w:t>
            </w:r>
            <w:proofErr w:type="spellEnd"/>
            <w:r>
              <w:rPr>
                <w:szCs w:val="20"/>
                <w:lang w:val="en-AU"/>
              </w:rPr>
              <w:t xml:space="preserve"> I &amp; II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50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Değişen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Ortadoğu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Default="001B55C6" w:rsidP="001B55C6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 w:rsidRPr="00D325AF">
              <w:rPr>
                <w:szCs w:val="20"/>
                <w:lang w:val="en-AU"/>
              </w:rPr>
              <w:t>İlkbahar</w:t>
            </w:r>
            <w:proofErr w:type="spellEnd"/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Analizi</w:t>
            </w:r>
            <w:proofErr w:type="spellEnd"/>
            <w:r>
              <w:rPr>
                <w:szCs w:val="20"/>
                <w:lang w:val="en-AU"/>
              </w:rPr>
              <w:t xml:space="preserve"> I &amp; II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rPr>
                <w:szCs w:val="20"/>
                <w:lang w:val="en-AU"/>
              </w:rPr>
              <w:t>45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szCs w:val="20"/>
                <w:lang w:val="en-AU"/>
              </w:rPr>
              <w:t>Dünya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Olaylarında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Ortadoğu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>
              <w:t>Araştırma Metodları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  <w:r w:rsidRPr="00D325AF">
              <w:t> </w:t>
            </w:r>
            <w:r w:rsidRPr="00D325AF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1B55C6" w:rsidRPr="00D325AF" w:rsidTr="001B55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C6" w:rsidRPr="00D325AF" w:rsidRDefault="001B55C6" w:rsidP="001B55C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C6" w:rsidRPr="00D325AF" w:rsidRDefault="001B55C6" w:rsidP="001B55C6">
            <w:pPr>
              <w:spacing w:before="100" w:beforeAutospacing="1" w:after="100" w:afterAutospacing="1"/>
              <w:jc w:val="center"/>
            </w:pPr>
          </w:p>
        </w:tc>
      </w:tr>
    </w:tbl>
    <w:p w:rsidR="001B55C6" w:rsidRDefault="001B55C6" w:rsidP="001B55C6">
      <w:pPr>
        <w:spacing w:before="100" w:beforeAutospacing="1" w:after="100" w:afterAutospacing="1"/>
        <w:jc w:val="both"/>
        <w:rPr>
          <w:b/>
        </w:rPr>
      </w:pPr>
    </w:p>
    <w:p w:rsidR="001B55C6" w:rsidRDefault="001B55C6" w:rsidP="001B55C6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 xml:space="preserve">13.İrtibat Adresi ve Telefon: </w:t>
      </w:r>
    </w:p>
    <w:p w:rsidR="001B55C6" w:rsidRDefault="001B55C6" w:rsidP="001B55C6">
      <w:pPr>
        <w:spacing w:before="100" w:beforeAutospacing="1" w:after="100" w:afterAutospacing="1"/>
        <w:jc w:val="both"/>
      </w:pPr>
      <w:r>
        <w:t>Adres: Yakın Doğu Üniversitesi Kampüsü, Yakın Doğu Bulvarı, Lefkoşa, KKTC.</w:t>
      </w:r>
    </w:p>
    <w:p w:rsidR="001B55C6" w:rsidRDefault="001B55C6" w:rsidP="001B55C6">
      <w:pPr>
        <w:spacing w:before="100" w:beforeAutospacing="1" w:after="100" w:afterAutospacing="1"/>
        <w:jc w:val="both"/>
      </w:pPr>
      <w:r>
        <w:t>İş Tel: 0 392 680 20 00 (3102)</w:t>
      </w:r>
    </w:p>
    <w:p w:rsidR="001B55C6" w:rsidRDefault="001B55C6" w:rsidP="001B55C6">
      <w:pPr>
        <w:spacing w:before="100" w:beforeAutospacing="1" w:after="100" w:afterAutospacing="1"/>
        <w:jc w:val="both"/>
      </w:pPr>
      <w:r>
        <w:t xml:space="preserve">Cep: 0 548 863 64 68              </w:t>
      </w:r>
    </w:p>
    <w:p w:rsidR="001B55C6" w:rsidRPr="00C76054" w:rsidRDefault="001B55C6" w:rsidP="001B55C6">
      <w:pPr>
        <w:spacing w:before="100" w:beforeAutospacing="1" w:after="100" w:afterAutospacing="1"/>
        <w:jc w:val="both"/>
      </w:pPr>
      <w:r>
        <w:t xml:space="preserve">E-mail: </w:t>
      </w:r>
      <w:r w:rsidRPr="00650B0F">
        <w:t>nur.koprulu@neu.edu.tr</w:t>
      </w:r>
      <w:r>
        <w:t>; koprulunur@gmail.com</w:t>
      </w:r>
    </w:p>
    <w:p w:rsidR="001B55C6" w:rsidRDefault="001B55C6" w:rsidP="001B55C6">
      <w:pPr>
        <w:spacing w:before="100" w:beforeAutospacing="1" w:after="100" w:afterAutospacing="1"/>
        <w:ind w:left="3600" w:firstLine="720"/>
        <w:rPr>
          <w:b/>
          <w:szCs w:val="20"/>
          <w:lang w:val="pt-PT"/>
        </w:rPr>
      </w:pPr>
    </w:p>
    <w:p w:rsidR="001B55C6" w:rsidRDefault="001B55C6" w:rsidP="001B55C6">
      <w:pPr>
        <w:spacing w:before="100" w:beforeAutospacing="1" w:after="100" w:afterAutospacing="1"/>
        <w:ind w:left="3600" w:firstLine="720"/>
        <w:rPr>
          <w:b/>
          <w:szCs w:val="20"/>
          <w:lang w:val="pt-PT"/>
        </w:rPr>
      </w:pPr>
    </w:p>
    <w:p w:rsidR="001B55C6" w:rsidRDefault="001B55C6" w:rsidP="001B55C6">
      <w:pPr>
        <w:spacing w:before="100" w:beforeAutospacing="1" w:after="100" w:afterAutospacing="1"/>
        <w:ind w:left="3600" w:firstLine="720"/>
        <w:rPr>
          <w:b/>
          <w:szCs w:val="20"/>
          <w:lang w:val="pt-PT"/>
        </w:rPr>
      </w:pPr>
    </w:p>
    <w:p w:rsidR="003802D2" w:rsidRDefault="003802D2"/>
    <w:sectPr w:rsidR="003802D2" w:rsidSect="0038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4CE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6"/>
    <w:rsid w:val="001B55C6"/>
    <w:rsid w:val="003802D2"/>
    <w:rsid w:val="00840FA6"/>
    <w:rsid w:val="00CA6918"/>
    <w:rsid w:val="00DA7F0E"/>
    <w:rsid w:val="00F04DB4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C6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55C6"/>
  </w:style>
  <w:style w:type="paragraph" w:customStyle="1" w:styleId="P9">
    <w:name w:val="P9"/>
    <w:basedOn w:val="Normal"/>
    <w:rsid w:val="001B55C6"/>
    <w:pPr>
      <w:widowControl w:val="0"/>
      <w:suppressAutoHyphens/>
      <w:spacing w:line="360" w:lineRule="auto"/>
    </w:pPr>
    <w:rPr>
      <w:rFonts w:eastAsia="Lucida Sans Unicode" w:cs="Tahoma"/>
      <w:szCs w:val="20"/>
      <w:lang w:val="da-DK" w:eastAsia="ar-SA"/>
    </w:rPr>
  </w:style>
  <w:style w:type="character" w:customStyle="1" w:styleId="purpure">
    <w:name w:val="purpure"/>
    <w:basedOn w:val="DefaultParagraphFont"/>
    <w:rsid w:val="001B55C6"/>
  </w:style>
  <w:style w:type="character" w:customStyle="1" w:styleId="st1">
    <w:name w:val="st1"/>
    <w:basedOn w:val="DefaultParagraphFont"/>
    <w:rsid w:val="001B55C6"/>
  </w:style>
  <w:style w:type="paragraph" w:styleId="HTMLPreformatted">
    <w:name w:val="HTML Preformatted"/>
    <w:basedOn w:val="Normal"/>
    <w:link w:val="HTMLPreformattedChar"/>
    <w:rsid w:val="001B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B55C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1B55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55C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C6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55C6"/>
  </w:style>
  <w:style w:type="paragraph" w:customStyle="1" w:styleId="P9">
    <w:name w:val="P9"/>
    <w:basedOn w:val="Normal"/>
    <w:rsid w:val="001B55C6"/>
    <w:pPr>
      <w:widowControl w:val="0"/>
      <w:suppressAutoHyphens/>
      <w:spacing w:line="360" w:lineRule="auto"/>
    </w:pPr>
    <w:rPr>
      <w:rFonts w:eastAsia="Lucida Sans Unicode" w:cs="Tahoma"/>
      <w:szCs w:val="20"/>
      <w:lang w:val="da-DK" w:eastAsia="ar-SA"/>
    </w:rPr>
  </w:style>
  <w:style w:type="character" w:customStyle="1" w:styleId="purpure">
    <w:name w:val="purpure"/>
    <w:basedOn w:val="DefaultParagraphFont"/>
    <w:rsid w:val="001B55C6"/>
  </w:style>
  <w:style w:type="character" w:customStyle="1" w:styleId="st1">
    <w:name w:val="st1"/>
    <w:basedOn w:val="DefaultParagraphFont"/>
    <w:rsid w:val="001B55C6"/>
  </w:style>
  <w:style w:type="paragraph" w:styleId="HTMLPreformatted">
    <w:name w:val="HTML Preformatted"/>
    <w:basedOn w:val="Normal"/>
    <w:link w:val="HTMLPreformattedChar"/>
    <w:rsid w:val="001B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B55C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1B55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55C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10996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MacOsX Nur</dc:creator>
  <cp:keywords/>
  <cp:lastModifiedBy>MacOsX Nur</cp:lastModifiedBy>
  <cp:revision>1</cp:revision>
  <dcterms:created xsi:type="dcterms:W3CDTF">2015-11-26T13:28:00Z</dcterms:created>
  <dcterms:modified xsi:type="dcterms:W3CDTF">2015-11-26T13:28:00Z</dcterms:modified>
</cp:coreProperties>
</file>