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67" w:rsidRDefault="00F80467" w:rsidP="00F80467">
      <w:pPr>
        <w:jc w:val="center"/>
        <w:rPr>
          <w:b/>
        </w:rPr>
      </w:pPr>
      <w:r>
        <w:rPr>
          <w:b/>
        </w:rPr>
        <w:t xml:space="preserve"> </w:t>
      </w:r>
      <w:r w:rsidRPr="00BC70D4">
        <w:rPr>
          <w:b/>
        </w:rPr>
        <w:t>ÖZGEÇMİŞ</w:t>
      </w:r>
    </w:p>
    <w:p w:rsidR="00F80467" w:rsidRPr="00682F09" w:rsidRDefault="00F80467" w:rsidP="00F80467">
      <w:pPr>
        <w:jc w:val="center"/>
        <w:rPr>
          <w:b/>
        </w:rPr>
      </w:pPr>
    </w:p>
    <w:p w:rsidR="00F80467" w:rsidRPr="00636975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>:</w:t>
      </w:r>
      <w:r>
        <w:t xml:space="preserve"> </w:t>
      </w:r>
      <w:proofErr w:type="spellStart"/>
      <w:r w:rsidR="00A51EC1">
        <w:t>Nurdan</w:t>
      </w:r>
      <w:proofErr w:type="spellEnd"/>
      <w:r w:rsidR="00A51EC1">
        <w:t xml:space="preserve"> </w:t>
      </w:r>
      <w:proofErr w:type="spellStart"/>
      <w:r w:rsidR="00A51EC1">
        <w:t>Atamtürk</w:t>
      </w:r>
      <w:proofErr w:type="spellEnd"/>
    </w:p>
    <w:p w:rsidR="00A51EC1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Doğum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</w:rPr>
        <w:t>:</w:t>
      </w:r>
      <w:r w:rsidR="00A51EC1">
        <w:rPr>
          <w:b/>
        </w:rPr>
        <w:t xml:space="preserve"> 26.6.1968</w:t>
      </w:r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>:</w:t>
      </w:r>
      <w:r w:rsidR="008245B9">
        <w:rPr>
          <w:b/>
        </w:rPr>
        <w:t xml:space="preserve"> </w:t>
      </w:r>
      <w:r w:rsidR="006C1D39">
        <w:t xml:space="preserve">  </w:t>
      </w:r>
      <w:proofErr w:type="spellStart"/>
      <w:r w:rsidR="006C1D39">
        <w:t>Doçent</w:t>
      </w:r>
      <w:proofErr w:type="spellEnd"/>
      <w:r w:rsidR="006C1D39">
        <w:t xml:space="preserve"> </w:t>
      </w:r>
      <w:proofErr w:type="spellStart"/>
      <w:r w:rsidR="006C1D39">
        <w:t>Doktor</w:t>
      </w:r>
      <w:proofErr w:type="spellEnd"/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Öğrenim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Durumu</w:t>
      </w:r>
      <w:proofErr w:type="spellEnd"/>
      <w:r>
        <w:rPr>
          <w:b/>
        </w:rPr>
        <w:t>:</w:t>
      </w:r>
      <w:r w:rsidR="00E01045">
        <w:rPr>
          <w:b/>
        </w:rPr>
        <w:t xml:space="preserve"> </w:t>
      </w:r>
    </w:p>
    <w:p w:rsidR="00F80467" w:rsidRDefault="00F80467" w:rsidP="00F80467">
      <w:pPr>
        <w:spacing w:line="360" w:lineRule="auto"/>
        <w:ind w:left="360"/>
        <w:rPr>
          <w:b/>
        </w:rPr>
      </w:pPr>
    </w:p>
    <w:tbl>
      <w:tblPr>
        <w:tblW w:w="8292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892"/>
        <w:gridCol w:w="3060"/>
        <w:gridCol w:w="1080"/>
      </w:tblGrid>
      <w:tr w:rsidR="00F80467" w:rsidRPr="00005CAB">
        <w:tc>
          <w:tcPr>
            <w:tcW w:w="1260" w:type="dxa"/>
          </w:tcPr>
          <w:p w:rsidR="00F80467" w:rsidRPr="00005CAB" w:rsidRDefault="00F80467" w:rsidP="005968B9">
            <w:pPr>
              <w:spacing w:line="360" w:lineRule="auto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Derece</w:t>
            </w:r>
            <w:proofErr w:type="spellEnd"/>
          </w:p>
        </w:tc>
        <w:tc>
          <w:tcPr>
            <w:tcW w:w="2892" w:type="dxa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005CAB">
              <w:rPr>
                <w:b/>
                <w:lang w:eastAsia="tr-TR"/>
              </w:rPr>
              <w:t>Alan</w:t>
            </w:r>
          </w:p>
        </w:tc>
        <w:tc>
          <w:tcPr>
            <w:tcW w:w="3060" w:type="dxa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Üniversite</w:t>
            </w:r>
            <w:proofErr w:type="spellEnd"/>
          </w:p>
        </w:tc>
        <w:tc>
          <w:tcPr>
            <w:tcW w:w="1080" w:type="dxa"/>
          </w:tcPr>
          <w:p w:rsidR="00F80467" w:rsidRPr="00005CAB" w:rsidRDefault="00F80467" w:rsidP="00794993">
            <w:pPr>
              <w:spacing w:line="360" w:lineRule="auto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Yıl</w:t>
            </w:r>
            <w:proofErr w:type="spellEnd"/>
          </w:p>
        </w:tc>
      </w:tr>
      <w:tr w:rsidR="005968B9" w:rsidRPr="00005CAB">
        <w:tc>
          <w:tcPr>
            <w:tcW w:w="1260" w:type="dxa"/>
          </w:tcPr>
          <w:p w:rsidR="005968B9" w:rsidRPr="00005CAB" w:rsidRDefault="005968B9" w:rsidP="005968B9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Doçent</w:t>
            </w:r>
            <w:proofErr w:type="spellEnd"/>
          </w:p>
        </w:tc>
        <w:tc>
          <w:tcPr>
            <w:tcW w:w="2892" w:type="dxa"/>
          </w:tcPr>
          <w:p w:rsidR="005968B9" w:rsidRPr="00005CAB" w:rsidRDefault="005968B9" w:rsidP="005968B9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Dili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Eğitimi</w:t>
            </w:r>
            <w:proofErr w:type="spellEnd"/>
          </w:p>
        </w:tc>
        <w:tc>
          <w:tcPr>
            <w:tcW w:w="3060" w:type="dxa"/>
          </w:tcPr>
          <w:p w:rsidR="005968B9" w:rsidRPr="00005CAB" w:rsidRDefault="005968B9" w:rsidP="00911E1D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Yakın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5968B9" w:rsidRPr="00005CAB" w:rsidRDefault="005968B9" w:rsidP="00794993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2018</w:t>
            </w:r>
          </w:p>
        </w:tc>
      </w:tr>
      <w:tr w:rsidR="00794993" w:rsidRPr="00005CAB">
        <w:tc>
          <w:tcPr>
            <w:tcW w:w="1260" w:type="dxa"/>
          </w:tcPr>
          <w:p w:rsidR="00794993" w:rsidRPr="00205287" w:rsidRDefault="00794993" w:rsidP="00794993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Yardımcı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Doçent</w:t>
            </w:r>
            <w:proofErr w:type="spellEnd"/>
            <w:r w:rsidRPr="00205287">
              <w:rPr>
                <w:b/>
                <w:lang w:eastAsia="tr-TR"/>
              </w:rPr>
              <w:t xml:space="preserve"> </w:t>
            </w:r>
          </w:p>
        </w:tc>
        <w:tc>
          <w:tcPr>
            <w:tcW w:w="2892" w:type="dxa"/>
          </w:tcPr>
          <w:p w:rsidR="00794993" w:rsidRPr="00005CAB" w:rsidRDefault="00794993" w:rsidP="00794993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Dili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Eğitimi</w:t>
            </w:r>
            <w:proofErr w:type="spellEnd"/>
            <w:r>
              <w:rPr>
                <w:b/>
                <w:lang w:eastAsia="tr-TR"/>
              </w:rPr>
              <w:t xml:space="preserve"> </w:t>
            </w:r>
          </w:p>
        </w:tc>
        <w:tc>
          <w:tcPr>
            <w:tcW w:w="3060" w:type="dxa"/>
          </w:tcPr>
          <w:p w:rsidR="00794993" w:rsidRDefault="00794993" w:rsidP="00C9420D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Yakın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794993" w:rsidRDefault="00794993" w:rsidP="00C9420D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2015</w:t>
            </w:r>
          </w:p>
        </w:tc>
      </w:tr>
      <w:tr w:rsidR="00794993" w:rsidRPr="00005CAB">
        <w:tc>
          <w:tcPr>
            <w:tcW w:w="1260" w:type="dxa"/>
          </w:tcPr>
          <w:p w:rsidR="00794993" w:rsidRPr="00205287" w:rsidRDefault="00794993" w:rsidP="00794993">
            <w:pPr>
              <w:spacing w:line="360" w:lineRule="auto"/>
              <w:rPr>
                <w:b/>
                <w:lang w:eastAsia="tr-TR"/>
              </w:rPr>
            </w:pPr>
            <w:proofErr w:type="spellStart"/>
            <w:r w:rsidRPr="00205287">
              <w:rPr>
                <w:b/>
                <w:lang w:eastAsia="tr-TR"/>
              </w:rPr>
              <w:t>Doktora</w:t>
            </w:r>
            <w:proofErr w:type="spellEnd"/>
            <w:r w:rsidRPr="00205287">
              <w:rPr>
                <w:b/>
                <w:lang w:eastAsia="tr-TR"/>
              </w:rPr>
              <w:t xml:space="preserve"> </w:t>
            </w:r>
          </w:p>
        </w:tc>
        <w:tc>
          <w:tcPr>
            <w:tcW w:w="2892" w:type="dxa"/>
          </w:tcPr>
          <w:p w:rsidR="00794993" w:rsidRPr="00005CAB" w:rsidRDefault="00794993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Dili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Eğitimi</w:t>
            </w:r>
            <w:proofErr w:type="spellEnd"/>
          </w:p>
        </w:tc>
        <w:tc>
          <w:tcPr>
            <w:tcW w:w="3060" w:type="dxa"/>
          </w:tcPr>
          <w:p w:rsidR="00794993" w:rsidRPr="00005CAB" w:rsidRDefault="00794993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Yakın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794993" w:rsidRPr="00005CAB" w:rsidRDefault="00794993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2014</w:t>
            </w:r>
          </w:p>
        </w:tc>
      </w:tr>
      <w:tr w:rsidR="00794993" w:rsidRPr="00005CAB">
        <w:tc>
          <w:tcPr>
            <w:tcW w:w="1260" w:type="dxa"/>
          </w:tcPr>
          <w:p w:rsidR="00794993" w:rsidRPr="00205287" w:rsidRDefault="00794993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 w:rsidRPr="00205287">
              <w:rPr>
                <w:b/>
                <w:lang w:eastAsia="tr-TR"/>
              </w:rPr>
              <w:t>Y.Lisans</w:t>
            </w:r>
            <w:proofErr w:type="spellEnd"/>
          </w:p>
        </w:tc>
        <w:tc>
          <w:tcPr>
            <w:tcW w:w="2892" w:type="dxa"/>
          </w:tcPr>
          <w:p w:rsidR="00794993" w:rsidRPr="00005CAB" w:rsidRDefault="00794993" w:rsidP="00794993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Dili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Edebiyatı</w:t>
            </w:r>
            <w:proofErr w:type="spellEnd"/>
            <w:r>
              <w:rPr>
                <w:b/>
                <w:lang w:eastAsia="tr-TR"/>
              </w:rPr>
              <w:t xml:space="preserve"> </w:t>
            </w:r>
          </w:p>
        </w:tc>
        <w:tc>
          <w:tcPr>
            <w:tcW w:w="3060" w:type="dxa"/>
          </w:tcPr>
          <w:p w:rsidR="00794993" w:rsidRPr="00005CAB" w:rsidRDefault="00794993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Yakın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794993" w:rsidRPr="00005CAB" w:rsidRDefault="00794993" w:rsidP="00794993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1994</w:t>
            </w:r>
          </w:p>
        </w:tc>
      </w:tr>
      <w:tr w:rsidR="00794993" w:rsidRPr="00005CAB">
        <w:tc>
          <w:tcPr>
            <w:tcW w:w="1260" w:type="dxa"/>
          </w:tcPr>
          <w:p w:rsidR="00794993" w:rsidRPr="00205287" w:rsidRDefault="00794993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 w:rsidRPr="00205287">
              <w:rPr>
                <w:b/>
                <w:lang w:eastAsia="tr-TR"/>
              </w:rPr>
              <w:t>Lisans</w:t>
            </w:r>
            <w:proofErr w:type="spellEnd"/>
          </w:p>
        </w:tc>
        <w:tc>
          <w:tcPr>
            <w:tcW w:w="2892" w:type="dxa"/>
          </w:tcPr>
          <w:p w:rsidR="00794993" w:rsidRDefault="00794993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İngilizce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Öğretmenliği</w:t>
            </w:r>
            <w:proofErr w:type="spellEnd"/>
          </w:p>
        </w:tc>
        <w:tc>
          <w:tcPr>
            <w:tcW w:w="3060" w:type="dxa"/>
          </w:tcPr>
          <w:p w:rsidR="00794993" w:rsidRDefault="00794993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Orta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Teknik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794993" w:rsidRDefault="00794993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1990</w:t>
            </w:r>
          </w:p>
        </w:tc>
      </w:tr>
    </w:tbl>
    <w:p w:rsidR="00F80467" w:rsidRDefault="00F80467" w:rsidP="00F80467">
      <w:pPr>
        <w:spacing w:line="360" w:lineRule="auto"/>
        <w:ind w:left="360"/>
        <w:rPr>
          <w:b/>
        </w:rPr>
      </w:pPr>
    </w:p>
    <w:p w:rsidR="00ED3EB9" w:rsidRDefault="00F80467" w:rsidP="00ED3EB9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Ünvanla</w:t>
      </w:r>
      <w:r w:rsidR="00ED3EB9">
        <w:rPr>
          <w:b/>
        </w:rPr>
        <w:t>r</w:t>
      </w:r>
      <w:proofErr w:type="spellEnd"/>
    </w:p>
    <w:p w:rsidR="008245B9" w:rsidRPr="008245B9" w:rsidRDefault="008245B9" w:rsidP="006C1D39">
      <w:pPr>
        <w:spacing w:line="360" w:lineRule="auto"/>
        <w:ind w:left="720"/>
        <w:rPr>
          <w:lang w:val="nl-NL"/>
        </w:rPr>
      </w:pPr>
      <w:r w:rsidRPr="008245B9">
        <w:rPr>
          <w:lang w:val="nl-NL"/>
        </w:rPr>
        <w:t>Yardımcı Doçent Doktor</w:t>
      </w:r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Yayınlar</w:t>
      </w:r>
      <w:proofErr w:type="spellEnd"/>
    </w:p>
    <w:p w:rsidR="00F80467" w:rsidRDefault="00882F4E" w:rsidP="00F80467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7.1 </w:t>
      </w:r>
      <w:proofErr w:type="spellStart"/>
      <w:r w:rsidR="00F80467">
        <w:rPr>
          <w:b/>
        </w:rPr>
        <w:t>Uluslararası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hakemli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dergilerde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yayınlanan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makaleler</w:t>
      </w:r>
      <w:proofErr w:type="spellEnd"/>
    </w:p>
    <w:p w:rsidR="00C4454F" w:rsidRDefault="00C4454F" w:rsidP="00C4454F">
      <w:pPr>
        <w:pStyle w:val="Heading1"/>
        <w:shd w:val="clear" w:color="auto" w:fill="FCFCFC"/>
        <w:spacing w:before="0" w:beforeAutospacing="0" w:after="120" w:afterAutospacing="0"/>
        <w:rPr>
          <w:b w:val="0"/>
          <w:color w:val="333333"/>
          <w:spacing w:val="4"/>
          <w:sz w:val="24"/>
          <w:szCs w:val="24"/>
          <w:shd w:val="clear" w:color="auto" w:fill="FCFCFC"/>
        </w:rPr>
      </w:pPr>
      <w:r>
        <w:rPr>
          <w:b w:val="0"/>
          <w:color w:val="333333"/>
          <w:spacing w:val="4"/>
          <w:sz w:val="24"/>
          <w:szCs w:val="24"/>
          <w:shd w:val="clear" w:color="auto" w:fill="FCFCFC"/>
        </w:rPr>
        <w:t xml:space="preserve">  </w:t>
      </w:r>
    </w:p>
    <w:p w:rsidR="00C4454F" w:rsidRDefault="006D3A2A" w:rsidP="00C4454F">
      <w:pPr>
        <w:pStyle w:val="Heading1"/>
        <w:shd w:val="clear" w:color="auto" w:fill="FCFCFC"/>
        <w:spacing w:before="0" w:beforeAutospacing="0" w:after="120" w:afterAutospacing="0"/>
        <w:rPr>
          <w:b w:val="0"/>
          <w:bCs w:val="0"/>
          <w:color w:val="333333"/>
          <w:spacing w:val="2"/>
          <w:sz w:val="24"/>
          <w:szCs w:val="24"/>
        </w:rPr>
      </w:pPr>
      <w:r>
        <w:rPr>
          <w:b w:val="0"/>
          <w:color w:val="333333"/>
          <w:spacing w:val="4"/>
          <w:sz w:val="24"/>
          <w:szCs w:val="24"/>
          <w:shd w:val="clear" w:color="auto" w:fill="FCFCFC"/>
        </w:rPr>
        <w:t xml:space="preserve">      </w:t>
      </w:r>
      <w:proofErr w:type="spellStart"/>
      <w:r w:rsidR="00C4454F" w:rsidRPr="00C4454F">
        <w:rPr>
          <w:b w:val="0"/>
          <w:color w:val="333333"/>
          <w:spacing w:val="4"/>
          <w:sz w:val="24"/>
          <w:szCs w:val="24"/>
          <w:shd w:val="clear" w:color="auto" w:fill="FCFCFC"/>
        </w:rPr>
        <w:t>Atamturk</w:t>
      </w:r>
      <w:proofErr w:type="spellEnd"/>
      <w:r w:rsidR="00C4454F" w:rsidRPr="00C4454F">
        <w:rPr>
          <w:b w:val="0"/>
          <w:color w:val="333333"/>
          <w:spacing w:val="4"/>
          <w:sz w:val="24"/>
          <w:szCs w:val="24"/>
          <w:shd w:val="clear" w:color="auto" w:fill="FCFCFC"/>
        </w:rPr>
        <w:t xml:space="preserve">, N. </w:t>
      </w:r>
      <w:r w:rsidR="00C4454F">
        <w:rPr>
          <w:b w:val="0"/>
          <w:color w:val="333333"/>
          <w:spacing w:val="4"/>
          <w:sz w:val="24"/>
          <w:szCs w:val="24"/>
          <w:shd w:val="clear" w:color="auto" w:fill="FCFCFC"/>
        </w:rPr>
        <w:t xml:space="preserve">(2017). </w:t>
      </w:r>
      <w:r w:rsidR="00C4454F" w:rsidRPr="00C4454F">
        <w:rPr>
          <w:b w:val="0"/>
          <w:bCs w:val="0"/>
          <w:color w:val="333333"/>
          <w:spacing w:val="2"/>
          <w:sz w:val="24"/>
          <w:szCs w:val="24"/>
        </w:rPr>
        <w:t xml:space="preserve">The role of English as a foreign language classes in tolerance </w:t>
      </w:r>
    </w:p>
    <w:p w:rsidR="00C4454F" w:rsidRDefault="00C4454F" w:rsidP="00C4454F">
      <w:pPr>
        <w:pStyle w:val="Heading1"/>
        <w:shd w:val="clear" w:color="auto" w:fill="FCFCFC"/>
        <w:spacing w:before="0" w:beforeAutospacing="0" w:after="120" w:afterAutospacing="0"/>
        <w:rPr>
          <w:b w:val="0"/>
          <w:bCs w:val="0"/>
          <w:color w:val="333333"/>
          <w:spacing w:val="2"/>
          <w:sz w:val="24"/>
          <w:szCs w:val="24"/>
        </w:rPr>
      </w:pPr>
      <w:r>
        <w:rPr>
          <w:b w:val="0"/>
          <w:bCs w:val="0"/>
          <w:color w:val="333333"/>
          <w:spacing w:val="2"/>
          <w:sz w:val="24"/>
          <w:szCs w:val="24"/>
        </w:rPr>
        <w:t xml:space="preserve">                    </w:t>
      </w:r>
      <w:proofErr w:type="gramStart"/>
      <w:r w:rsidRPr="00C4454F">
        <w:rPr>
          <w:b w:val="0"/>
          <w:bCs w:val="0"/>
          <w:color w:val="333333"/>
          <w:spacing w:val="2"/>
          <w:sz w:val="24"/>
          <w:szCs w:val="24"/>
        </w:rPr>
        <w:t>education</w:t>
      </w:r>
      <w:proofErr w:type="gramEnd"/>
      <w:r w:rsidRPr="00C4454F">
        <w:rPr>
          <w:b w:val="0"/>
          <w:bCs w:val="0"/>
          <w:color w:val="333333"/>
          <w:spacing w:val="2"/>
          <w:sz w:val="24"/>
          <w:szCs w:val="24"/>
        </w:rPr>
        <w:t xml:space="preserve"> in </w:t>
      </w:r>
      <w:r>
        <w:rPr>
          <w:b w:val="0"/>
          <w:bCs w:val="0"/>
          <w:color w:val="333333"/>
          <w:spacing w:val="2"/>
          <w:sz w:val="24"/>
          <w:szCs w:val="24"/>
        </w:rPr>
        <w:t xml:space="preserve"> </w:t>
      </w:r>
      <w:r w:rsidRPr="00C4454F">
        <w:rPr>
          <w:b w:val="0"/>
          <w:bCs w:val="0"/>
          <w:color w:val="333333"/>
          <w:spacing w:val="2"/>
          <w:sz w:val="24"/>
          <w:szCs w:val="24"/>
        </w:rPr>
        <w:t>relation to school management practices</w:t>
      </w:r>
      <w:r>
        <w:rPr>
          <w:b w:val="0"/>
          <w:bCs w:val="0"/>
          <w:color w:val="333333"/>
          <w:spacing w:val="2"/>
          <w:sz w:val="24"/>
          <w:szCs w:val="24"/>
        </w:rPr>
        <w:t xml:space="preserve">. </w:t>
      </w:r>
      <w:r w:rsidRPr="00C4454F">
        <w:rPr>
          <w:b w:val="0"/>
          <w:bCs w:val="0"/>
          <w:i/>
          <w:color w:val="333333"/>
          <w:spacing w:val="2"/>
          <w:sz w:val="24"/>
          <w:szCs w:val="24"/>
        </w:rPr>
        <w:t>Quality</w:t>
      </w:r>
      <w:r w:rsidR="006D3A2A">
        <w:rPr>
          <w:b w:val="0"/>
          <w:bCs w:val="0"/>
          <w:i/>
          <w:color w:val="333333"/>
          <w:spacing w:val="2"/>
          <w:sz w:val="24"/>
          <w:szCs w:val="24"/>
        </w:rPr>
        <w:t xml:space="preserve"> </w:t>
      </w:r>
      <w:r w:rsidRPr="00C4454F">
        <w:rPr>
          <w:b w:val="0"/>
          <w:bCs w:val="0"/>
          <w:i/>
          <w:color w:val="333333"/>
          <w:spacing w:val="2"/>
          <w:sz w:val="24"/>
          <w:szCs w:val="24"/>
        </w:rPr>
        <w:t>&amp; Quantity</w:t>
      </w:r>
      <w:r>
        <w:rPr>
          <w:b w:val="0"/>
          <w:bCs w:val="0"/>
          <w:color w:val="333333"/>
          <w:spacing w:val="2"/>
          <w:sz w:val="24"/>
          <w:szCs w:val="24"/>
        </w:rPr>
        <w:t>, 1-</w:t>
      </w:r>
    </w:p>
    <w:p w:rsidR="00C4454F" w:rsidRDefault="00C4454F" w:rsidP="00C4454F">
      <w:pPr>
        <w:pStyle w:val="Heading1"/>
        <w:shd w:val="clear" w:color="auto" w:fill="FCFCFC"/>
        <w:spacing w:before="0" w:beforeAutospacing="0" w:after="120" w:afterAutospacing="0"/>
        <w:rPr>
          <w:b w:val="0"/>
          <w:color w:val="333333"/>
          <w:spacing w:val="4"/>
          <w:sz w:val="24"/>
          <w:szCs w:val="24"/>
          <w:shd w:val="clear" w:color="auto" w:fill="FCFCFC"/>
        </w:rPr>
      </w:pPr>
      <w:r>
        <w:rPr>
          <w:b w:val="0"/>
          <w:bCs w:val="0"/>
          <w:color w:val="333333"/>
          <w:spacing w:val="2"/>
          <w:sz w:val="24"/>
          <w:szCs w:val="24"/>
        </w:rPr>
        <w:t xml:space="preserve">                    11. Available </w:t>
      </w:r>
      <w:proofErr w:type="gramStart"/>
      <w:r>
        <w:rPr>
          <w:b w:val="0"/>
          <w:bCs w:val="0"/>
          <w:color w:val="333333"/>
          <w:spacing w:val="2"/>
          <w:sz w:val="24"/>
          <w:szCs w:val="24"/>
        </w:rPr>
        <w:t xml:space="preserve">at  </w:t>
      </w:r>
      <w:proofErr w:type="gramEnd"/>
      <w:r w:rsidR="00D55BAE">
        <w:rPr>
          <w:b w:val="0"/>
          <w:color w:val="333333"/>
          <w:spacing w:val="4"/>
          <w:sz w:val="24"/>
          <w:szCs w:val="24"/>
          <w:shd w:val="clear" w:color="auto" w:fill="FCFCFC"/>
        </w:rPr>
        <w:fldChar w:fldCharType="begin"/>
      </w:r>
      <w:r w:rsidR="00FA744D">
        <w:rPr>
          <w:b w:val="0"/>
          <w:color w:val="333333"/>
          <w:spacing w:val="4"/>
          <w:sz w:val="24"/>
          <w:szCs w:val="24"/>
          <w:shd w:val="clear" w:color="auto" w:fill="FCFCFC"/>
        </w:rPr>
        <w:instrText xml:space="preserve"> HYPERLINK "</w:instrText>
      </w:r>
      <w:r w:rsidR="00FA744D" w:rsidRPr="00C4454F">
        <w:rPr>
          <w:b w:val="0"/>
          <w:color w:val="333333"/>
          <w:spacing w:val="4"/>
          <w:sz w:val="24"/>
          <w:szCs w:val="24"/>
          <w:shd w:val="clear" w:color="auto" w:fill="FCFCFC"/>
        </w:rPr>
        <w:instrText>https://doi.org/10.1007/s11135-017-0575-7</w:instrText>
      </w:r>
      <w:r w:rsidR="00FA744D">
        <w:rPr>
          <w:b w:val="0"/>
          <w:color w:val="333333"/>
          <w:spacing w:val="4"/>
          <w:sz w:val="24"/>
          <w:szCs w:val="24"/>
          <w:shd w:val="clear" w:color="auto" w:fill="FCFCFC"/>
        </w:rPr>
        <w:instrText xml:space="preserve">" </w:instrText>
      </w:r>
      <w:r w:rsidR="00D55BAE">
        <w:rPr>
          <w:b w:val="0"/>
          <w:color w:val="333333"/>
          <w:spacing w:val="4"/>
          <w:sz w:val="24"/>
          <w:szCs w:val="24"/>
          <w:shd w:val="clear" w:color="auto" w:fill="FCFCFC"/>
        </w:rPr>
        <w:fldChar w:fldCharType="separate"/>
      </w:r>
      <w:r w:rsidR="00FA744D" w:rsidRPr="00450561">
        <w:rPr>
          <w:rStyle w:val="Hyperlink"/>
          <w:b w:val="0"/>
          <w:spacing w:val="4"/>
          <w:sz w:val="24"/>
          <w:szCs w:val="24"/>
          <w:shd w:val="clear" w:color="auto" w:fill="FCFCFC"/>
        </w:rPr>
        <w:t>https://doi.org/10.1007/s11135-017-0575-7</w:t>
      </w:r>
      <w:r w:rsidR="00D55BAE">
        <w:rPr>
          <w:b w:val="0"/>
          <w:color w:val="333333"/>
          <w:spacing w:val="4"/>
          <w:sz w:val="24"/>
          <w:szCs w:val="24"/>
          <w:shd w:val="clear" w:color="auto" w:fill="FCFCFC"/>
        </w:rPr>
        <w:fldChar w:fldCharType="end"/>
      </w:r>
    </w:p>
    <w:p w:rsidR="00FA744D" w:rsidRDefault="00FA744D" w:rsidP="00C4454F">
      <w:pPr>
        <w:pStyle w:val="Heading1"/>
        <w:shd w:val="clear" w:color="auto" w:fill="FCFCFC"/>
        <w:spacing w:before="0" w:beforeAutospacing="0" w:after="120" w:afterAutospacing="0"/>
        <w:rPr>
          <w:b w:val="0"/>
          <w:color w:val="333333"/>
          <w:spacing w:val="4"/>
          <w:sz w:val="24"/>
          <w:szCs w:val="24"/>
          <w:shd w:val="clear" w:color="auto" w:fill="FCFCFC"/>
        </w:rPr>
      </w:pPr>
      <w:r>
        <w:rPr>
          <w:b w:val="0"/>
          <w:color w:val="333333"/>
          <w:spacing w:val="4"/>
          <w:sz w:val="24"/>
          <w:szCs w:val="24"/>
          <w:shd w:val="clear" w:color="auto" w:fill="FCFCFC"/>
        </w:rPr>
        <w:t xml:space="preserve">     </w:t>
      </w:r>
      <w:proofErr w:type="spellStart"/>
      <w:r w:rsidRPr="00C4454F">
        <w:rPr>
          <w:b w:val="0"/>
          <w:color w:val="333333"/>
          <w:spacing w:val="4"/>
          <w:sz w:val="24"/>
          <w:szCs w:val="24"/>
          <w:shd w:val="clear" w:color="auto" w:fill="FCFCFC"/>
        </w:rPr>
        <w:t>Atamturk</w:t>
      </w:r>
      <w:proofErr w:type="spellEnd"/>
      <w:r w:rsidRPr="00C4454F">
        <w:rPr>
          <w:b w:val="0"/>
          <w:color w:val="333333"/>
          <w:spacing w:val="4"/>
          <w:sz w:val="24"/>
          <w:szCs w:val="24"/>
          <w:shd w:val="clear" w:color="auto" w:fill="FCFCFC"/>
        </w:rPr>
        <w:t xml:space="preserve">, N. </w:t>
      </w:r>
      <w:r>
        <w:rPr>
          <w:b w:val="0"/>
          <w:color w:val="333333"/>
          <w:spacing w:val="4"/>
          <w:sz w:val="24"/>
          <w:szCs w:val="24"/>
          <w:shd w:val="clear" w:color="auto" w:fill="FCFCFC"/>
        </w:rPr>
        <w:t xml:space="preserve">(2017). Parental construction of school quality when making school  </w:t>
      </w:r>
    </w:p>
    <w:p w:rsidR="00A5004E" w:rsidRDefault="00C326D2" w:rsidP="00FA744D">
      <w:pPr>
        <w:pStyle w:val="Heading1"/>
        <w:shd w:val="clear" w:color="auto" w:fill="FCFCFC"/>
        <w:spacing w:before="0" w:beforeAutospacing="0" w:after="120" w:afterAutospacing="0"/>
        <w:rPr>
          <w:b w:val="0"/>
          <w:bCs w:val="0"/>
          <w:color w:val="333333"/>
          <w:spacing w:val="2"/>
          <w:sz w:val="24"/>
          <w:szCs w:val="24"/>
        </w:rPr>
      </w:pPr>
      <w:r>
        <w:rPr>
          <w:b w:val="0"/>
          <w:color w:val="333333"/>
          <w:spacing w:val="4"/>
          <w:sz w:val="24"/>
          <w:szCs w:val="24"/>
          <w:shd w:val="clear" w:color="auto" w:fill="FCFCFC"/>
        </w:rPr>
        <w:t xml:space="preserve">                   </w:t>
      </w:r>
      <w:proofErr w:type="gramStart"/>
      <w:r>
        <w:rPr>
          <w:b w:val="0"/>
          <w:color w:val="333333"/>
          <w:spacing w:val="4"/>
          <w:sz w:val="24"/>
          <w:szCs w:val="24"/>
          <w:shd w:val="clear" w:color="auto" w:fill="FCFCFC"/>
        </w:rPr>
        <w:t>c</w:t>
      </w:r>
      <w:r w:rsidR="00FA744D">
        <w:rPr>
          <w:b w:val="0"/>
          <w:color w:val="333333"/>
          <w:spacing w:val="4"/>
          <w:sz w:val="24"/>
          <w:szCs w:val="24"/>
          <w:shd w:val="clear" w:color="auto" w:fill="FCFCFC"/>
        </w:rPr>
        <w:t>hoice</w:t>
      </w:r>
      <w:proofErr w:type="gramEnd"/>
      <w:r w:rsidR="00FA744D">
        <w:rPr>
          <w:b w:val="0"/>
          <w:color w:val="333333"/>
          <w:spacing w:val="4"/>
          <w:sz w:val="24"/>
          <w:szCs w:val="24"/>
          <w:shd w:val="clear" w:color="auto" w:fill="FCFCFC"/>
        </w:rPr>
        <w:t xml:space="preserve">. </w:t>
      </w:r>
      <w:r w:rsidR="00FA744D" w:rsidRPr="00C4454F">
        <w:rPr>
          <w:b w:val="0"/>
          <w:bCs w:val="0"/>
          <w:i/>
          <w:color w:val="333333"/>
          <w:spacing w:val="2"/>
          <w:sz w:val="24"/>
          <w:szCs w:val="24"/>
        </w:rPr>
        <w:t>Quality</w:t>
      </w:r>
      <w:r w:rsidR="00FA744D">
        <w:rPr>
          <w:b w:val="0"/>
          <w:bCs w:val="0"/>
          <w:i/>
          <w:color w:val="333333"/>
          <w:spacing w:val="2"/>
          <w:sz w:val="24"/>
          <w:szCs w:val="24"/>
        </w:rPr>
        <w:t xml:space="preserve"> </w:t>
      </w:r>
      <w:r w:rsidR="00FA744D" w:rsidRPr="00C4454F">
        <w:rPr>
          <w:b w:val="0"/>
          <w:bCs w:val="0"/>
          <w:i/>
          <w:color w:val="333333"/>
          <w:spacing w:val="2"/>
          <w:sz w:val="24"/>
          <w:szCs w:val="24"/>
        </w:rPr>
        <w:t>&amp; Quantity</w:t>
      </w:r>
      <w:r w:rsidR="00A5004E">
        <w:rPr>
          <w:b w:val="0"/>
          <w:bCs w:val="0"/>
          <w:color w:val="333333"/>
          <w:spacing w:val="2"/>
          <w:sz w:val="24"/>
          <w:szCs w:val="24"/>
        </w:rPr>
        <w:t xml:space="preserve">, 1-9. Available at </w:t>
      </w:r>
      <w:r w:rsidR="00FA744D">
        <w:rPr>
          <w:b w:val="0"/>
          <w:bCs w:val="0"/>
          <w:color w:val="333333"/>
          <w:spacing w:val="2"/>
          <w:sz w:val="24"/>
          <w:szCs w:val="24"/>
        </w:rPr>
        <w:t xml:space="preserve"> </w:t>
      </w:r>
      <w:r w:rsidR="00A5004E">
        <w:rPr>
          <w:b w:val="0"/>
          <w:bCs w:val="0"/>
          <w:color w:val="333333"/>
          <w:spacing w:val="2"/>
          <w:sz w:val="24"/>
          <w:szCs w:val="24"/>
        </w:rPr>
        <w:t xml:space="preserve"> </w:t>
      </w:r>
    </w:p>
    <w:p w:rsidR="00C4454F" w:rsidRDefault="00A5004E" w:rsidP="00FA744D">
      <w:pPr>
        <w:pStyle w:val="Heading1"/>
        <w:shd w:val="clear" w:color="auto" w:fill="FCFCFC"/>
        <w:spacing w:before="0" w:beforeAutospacing="0" w:after="120" w:afterAutospacing="0"/>
        <w:rPr>
          <w:b w:val="0"/>
        </w:rPr>
      </w:pPr>
      <w:r>
        <w:rPr>
          <w:b w:val="0"/>
          <w:bCs w:val="0"/>
          <w:color w:val="333333"/>
          <w:spacing w:val="2"/>
          <w:sz w:val="24"/>
          <w:szCs w:val="24"/>
        </w:rPr>
        <w:t xml:space="preserve">                    </w:t>
      </w:r>
      <w:hyperlink r:id="rId6" w:history="1">
        <w:r w:rsidRPr="00B457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http://link.springer.com/article/10.1007/s11135-017-0638-9</w:t>
        </w:r>
      </w:hyperlink>
    </w:p>
    <w:p w:rsidR="00DD7311" w:rsidRPr="00DD7311" w:rsidRDefault="00DD7311" w:rsidP="00DD7311">
      <w:pPr>
        <w:numPr>
          <w:ilvl w:val="1"/>
          <w:numId w:val="1"/>
        </w:numPr>
        <w:spacing w:line="480" w:lineRule="auto"/>
      </w:pPr>
      <w:proofErr w:type="spellStart"/>
      <w:r w:rsidRPr="00DD7311">
        <w:t>Atamtürk</w:t>
      </w:r>
      <w:proofErr w:type="spellEnd"/>
      <w:r w:rsidRPr="00DD7311">
        <w:t xml:space="preserve">, H., </w:t>
      </w:r>
      <w:proofErr w:type="spellStart"/>
      <w:r w:rsidRPr="00DD7311">
        <w:t>Aksal</w:t>
      </w:r>
      <w:proofErr w:type="spellEnd"/>
      <w:r w:rsidRPr="00DD7311">
        <w:t xml:space="preserve">, A.F., </w:t>
      </w:r>
      <w:proofErr w:type="spellStart"/>
      <w:r w:rsidRPr="00DD7311">
        <w:t>Gazi</w:t>
      </w:r>
      <w:proofErr w:type="spellEnd"/>
      <w:r w:rsidRPr="00DD7311">
        <w:t xml:space="preserve">, A.Z. &amp; </w:t>
      </w:r>
      <w:proofErr w:type="spellStart"/>
      <w:r w:rsidRPr="00DD7311">
        <w:t>Atamtürk</w:t>
      </w:r>
      <w:proofErr w:type="spellEnd"/>
      <w:r w:rsidRPr="00DD7311">
        <w:t>, A.</w:t>
      </w:r>
      <w:r w:rsidR="00302758">
        <w:t xml:space="preserve"> </w:t>
      </w:r>
      <w:r w:rsidRPr="00DD7311">
        <w:t xml:space="preserve">N. (2011). Evaluation of </w:t>
      </w:r>
    </w:p>
    <w:p w:rsidR="00DD7311" w:rsidRPr="00DD7311" w:rsidRDefault="00DD7311" w:rsidP="00DD7311">
      <w:pPr>
        <w:numPr>
          <w:ilvl w:val="1"/>
          <w:numId w:val="1"/>
        </w:numPr>
        <w:spacing w:line="480" w:lineRule="auto"/>
      </w:pPr>
      <w:r w:rsidRPr="00DD7311">
        <w:t xml:space="preserve">             </w:t>
      </w:r>
      <w:proofErr w:type="gramStart"/>
      <w:r w:rsidRPr="00DD7311">
        <w:t>performance</w:t>
      </w:r>
      <w:proofErr w:type="gramEnd"/>
      <w:r w:rsidRPr="00DD7311">
        <w:t xml:space="preserve"> management in state schools: A case of  North Cyprus.</w:t>
      </w:r>
    </w:p>
    <w:p w:rsidR="004A0769" w:rsidRDefault="00DD7311" w:rsidP="00DD7311">
      <w:pPr>
        <w:numPr>
          <w:ilvl w:val="1"/>
          <w:numId w:val="1"/>
        </w:numPr>
        <w:spacing w:line="480" w:lineRule="auto"/>
      </w:pPr>
      <w:r w:rsidRPr="00DD7311">
        <w:t xml:space="preserve">             </w:t>
      </w:r>
      <w:r w:rsidRPr="00947011">
        <w:rPr>
          <w:i/>
        </w:rPr>
        <w:t>H.U. Journal of Education</w:t>
      </w:r>
      <w:r w:rsidRPr="00DD7311">
        <w:t xml:space="preserve">, 40, 33-43.  </w:t>
      </w:r>
    </w:p>
    <w:p w:rsidR="008E0C1F" w:rsidRDefault="008E0C1F" w:rsidP="008E0C1F">
      <w:pPr>
        <w:numPr>
          <w:ilvl w:val="1"/>
          <w:numId w:val="1"/>
        </w:numPr>
        <w:spacing w:line="480" w:lineRule="auto"/>
      </w:pPr>
      <w:proofErr w:type="spellStart"/>
      <w:r>
        <w:t>Birol</w:t>
      </w:r>
      <w:proofErr w:type="spellEnd"/>
      <w:r>
        <w:t>, C.</w:t>
      </w:r>
      <w:proofErr w:type="gramStart"/>
      <w:r>
        <w:t xml:space="preserve">,  </w:t>
      </w:r>
      <w:proofErr w:type="spellStart"/>
      <w:r>
        <w:t>Atamtürk</w:t>
      </w:r>
      <w:proofErr w:type="spellEnd"/>
      <w:proofErr w:type="gramEnd"/>
      <w:r>
        <w:t xml:space="preserve">, H.,   </w:t>
      </w:r>
      <w:proofErr w:type="spellStart"/>
      <w:r>
        <w:t>Silman</w:t>
      </w:r>
      <w:proofErr w:type="spellEnd"/>
      <w:r>
        <w:t xml:space="preserve">, F.,  </w:t>
      </w:r>
      <w:proofErr w:type="spellStart"/>
      <w:r>
        <w:t>Atamtürk</w:t>
      </w:r>
      <w:proofErr w:type="spellEnd"/>
      <w:r>
        <w:t xml:space="preserve">, N. &amp;   </w:t>
      </w:r>
      <w:proofErr w:type="spellStart"/>
      <w:r>
        <w:t>Şensoy</w:t>
      </w:r>
      <w:proofErr w:type="spellEnd"/>
      <w:r>
        <w:t xml:space="preserve">, Ş. (2009). A comparative    </w:t>
      </w:r>
    </w:p>
    <w:p w:rsidR="008E0C1F" w:rsidRDefault="008E0C1F" w:rsidP="008E0C1F">
      <w:pPr>
        <w:numPr>
          <w:ilvl w:val="1"/>
          <w:numId w:val="1"/>
        </w:numPr>
        <w:spacing w:line="480" w:lineRule="auto"/>
      </w:pPr>
      <w:r>
        <w:t xml:space="preserve">           analysis of teachers’ perceptions of emotional intelligence and performance   </w:t>
      </w:r>
    </w:p>
    <w:p w:rsidR="008E0C1F" w:rsidRPr="00947011" w:rsidRDefault="008E0C1F" w:rsidP="008E0C1F">
      <w:pPr>
        <w:numPr>
          <w:ilvl w:val="1"/>
          <w:numId w:val="1"/>
        </w:numPr>
        <w:spacing w:line="480" w:lineRule="auto"/>
        <w:rPr>
          <w:i/>
        </w:rPr>
      </w:pPr>
      <w:r>
        <w:t xml:space="preserve">           </w:t>
      </w:r>
      <w:proofErr w:type="gramStart"/>
      <w:r>
        <w:t>management</w:t>
      </w:r>
      <w:proofErr w:type="gramEnd"/>
      <w:r>
        <w:t xml:space="preserve"> in the secondary schools of the TRNC. </w:t>
      </w:r>
      <w:proofErr w:type="spellStart"/>
      <w:r w:rsidRPr="00947011">
        <w:rPr>
          <w:i/>
        </w:rPr>
        <w:t>Procedia</w:t>
      </w:r>
      <w:proofErr w:type="spellEnd"/>
      <w:r w:rsidRPr="00947011">
        <w:rPr>
          <w:i/>
        </w:rPr>
        <w:t xml:space="preserve"> Social and   </w:t>
      </w:r>
    </w:p>
    <w:p w:rsidR="008E0C1F" w:rsidRDefault="008E0C1F" w:rsidP="008E0C1F">
      <w:pPr>
        <w:numPr>
          <w:ilvl w:val="1"/>
          <w:numId w:val="1"/>
        </w:numPr>
        <w:spacing w:line="480" w:lineRule="auto"/>
      </w:pPr>
      <w:r w:rsidRPr="00947011">
        <w:rPr>
          <w:i/>
        </w:rPr>
        <w:lastRenderedPageBreak/>
        <w:t xml:space="preserve">           Behavioral Sciences</w:t>
      </w:r>
      <w:r>
        <w:t>, 1, 2600–2605.</w:t>
      </w:r>
    </w:p>
    <w:p w:rsidR="00B34CE5" w:rsidRDefault="001A69D5" w:rsidP="00B34CE5">
      <w:pPr>
        <w:numPr>
          <w:ilvl w:val="1"/>
          <w:numId w:val="1"/>
        </w:numPr>
        <w:spacing w:line="480" w:lineRule="auto"/>
      </w:pPr>
      <w:r>
        <w:t xml:space="preserve">      </w:t>
      </w:r>
      <w:proofErr w:type="spellStart"/>
      <w:r w:rsidR="00894E9B">
        <w:t>Birol</w:t>
      </w:r>
      <w:proofErr w:type="spellEnd"/>
      <w:r w:rsidR="00894E9B">
        <w:t xml:space="preserve">, C, </w:t>
      </w:r>
      <w:proofErr w:type="spellStart"/>
      <w:r w:rsidR="00894E9B">
        <w:t>Atamtürk</w:t>
      </w:r>
      <w:proofErr w:type="spellEnd"/>
      <w:r w:rsidR="00894E9B">
        <w:t>, H.,</w:t>
      </w:r>
      <w:r w:rsidR="00B34CE5">
        <w:t xml:space="preserve"> </w:t>
      </w:r>
      <w:proofErr w:type="spellStart"/>
      <w:r w:rsidR="00B34CE5">
        <w:t>Atamtürk</w:t>
      </w:r>
      <w:proofErr w:type="spellEnd"/>
      <w:r w:rsidR="00B34CE5">
        <w:t xml:space="preserve">, N. </w:t>
      </w:r>
      <w:proofErr w:type="gramStart"/>
      <w:r w:rsidR="00B34CE5">
        <w:t xml:space="preserve">&amp;  </w:t>
      </w:r>
      <w:proofErr w:type="spellStart"/>
      <w:r w:rsidR="00B34CE5">
        <w:t>Silman</w:t>
      </w:r>
      <w:proofErr w:type="spellEnd"/>
      <w:proofErr w:type="gramEnd"/>
      <w:r w:rsidR="00B34CE5">
        <w:t xml:space="preserve">, F. (2010). A comparative analysis </w:t>
      </w:r>
    </w:p>
    <w:p w:rsidR="00B34CE5" w:rsidRDefault="00B34CE5" w:rsidP="00B34CE5">
      <w:pPr>
        <w:numPr>
          <w:ilvl w:val="1"/>
          <w:numId w:val="1"/>
        </w:numPr>
        <w:spacing w:line="480" w:lineRule="auto"/>
      </w:pPr>
      <w:r>
        <w:t xml:space="preserve">          </w:t>
      </w:r>
      <w:r w:rsidR="001A69D5">
        <w:t xml:space="preserve">    </w:t>
      </w:r>
      <w:r>
        <w:t xml:space="preserve"> of  teachers' and administrators' perceptions of performance management and </w:t>
      </w:r>
    </w:p>
    <w:p w:rsidR="00B34CE5" w:rsidRDefault="00B34CE5" w:rsidP="00B34CE5">
      <w:pPr>
        <w:numPr>
          <w:ilvl w:val="1"/>
          <w:numId w:val="1"/>
        </w:numPr>
        <w:spacing w:line="480" w:lineRule="auto"/>
      </w:pPr>
      <w:r>
        <w:t xml:space="preserve">         </w:t>
      </w:r>
      <w:r w:rsidR="001A69D5">
        <w:t xml:space="preserve">    </w:t>
      </w:r>
      <w:r>
        <w:t xml:space="preserve"> their  attitudes towards using technology in the secondary schools of the </w:t>
      </w:r>
    </w:p>
    <w:p w:rsidR="00B34CE5" w:rsidRDefault="00B34CE5" w:rsidP="00947011">
      <w:pPr>
        <w:numPr>
          <w:ilvl w:val="1"/>
          <w:numId w:val="1"/>
        </w:numPr>
        <w:spacing w:line="480" w:lineRule="auto"/>
      </w:pPr>
      <w:r>
        <w:t xml:space="preserve">         </w:t>
      </w:r>
      <w:r w:rsidR="005C20DD">
        <w:t xml:space="preserve">    </w:t>
      </w:r>
      <w:r>
        <w:t xml:space="preserve"> TRNC, </w:t>
      </w:r>
      <w:r w:rsidR="00747865">
        <w:rPr>
          <w:i/>
        </w:rPr>
        <w:t>IETC</w:t>
      </w:r>
      <w:r>
        <w:t>.</w:t>
      </w:r>
      <w:r w:rsidR="00947011">
        <w:t xml:space="preserve"> Available at </w:t>
      </w:r>
      <w:r w:rsidR="00947011" w:rsidRPr="00947011">
        <w:t xml:space="preserve"> </w:t>
      </w:r>
      <w:hyperlink r:id="rId7" w:history="1">
        <w:r w:rsidR="00FA744D" w:rsidRPr="00450561">
          <w:rPr>
            <w:rStyle w:val="Hyperlink"/>
          </w:rPr>
          <w:t>http://www.iet-c.net/publications/ietc2010-1.pdf</w:t>
        </w:r>
      </w:hyperlink>
    </w:p>
    <w:p w:rsidR="00924CB9" w:rsidRDefault="00924CB9" w:rsidP="00924CB9">
      <w:pPr>
        <w:spacing w:line="480" w:lineRule="auto"/>
        <w:ind w:left="720"/>
      </w:pPr>
    </w:p>
    <w:p w:rsidR="00924CB9" w:rsidRDefault="00924CB9" w:rsidP="00924CB9">
      <w:pPr>
        <w:spacing w:line="480" w:lineRule="auto"/>
        <w:ind w:left="720"/>
        <w:rPr>
          <w:color w:val="000000"/>
          <w:shd w:val="clear" w:color="auto" w:fill="FFFFFF"/>
        </w:rPr>
      </w:pPr>
      <w:proofErr w:type="spellStart"/>
      <w:proofErr w:type="gramStart"/>
      <w:r w:rsidRPr="00924CB9">
        <w:rPr>
          <w:color w:val="000000"/>
          <w:shd w:val="clear" w:color="auto" w:fill="FFFFFF"/>
        </w:rPr>
        <w:t>Atamturk</w:t>
      </w:r>
      <w:proofErr w:type="spellEnd"/>
      <w:r w:rsidRPr="00924CB9">
        <w:rPr>
          <w:color w:val="000000"/>
          <w:shd w:val="clear" w:color="auto" w:fill="FFFFFF"/>
        </w:rPr>
        <w:t>, H. &amp;   </w:t>
      </w:r>
      <w:proofErr w:type="spellStart"/>
      <w:r w:rsidRPr="00924CB9">
        <w:rPr>
          <w:color w:val="000000"/>
          <w:shd w:val="clear" w:color="auto" w:fill="FFFFFF"/>
        </w:rPr>
        <w:t>Atamturk</w:t>
      </w:r>
      <w:proofErr w:type="spellEnd"/>
      <w:r w:rsidR="00C4454F">
        <w:rPr>
          <w:color w:val="000000"/>
          <w:shd w:val="clear" w:color="auto" w:fill="FFFFFF"/>
        </w:rPr>
        <w:t>, N.</w:t>
      </w:r>
      <w:proofErr w:type="gramEnd"/>
      <w:r w:rsidR="00C4454F">
        <w:rPr>
          <w:color w:val="000000"/>
          <w:shd w:val="clear" w:color="auto" w:fill="FFFFFF"/>
        </w:rPr>
        <w:t xml:space="preserve">  (2016). Socio-linguistic c</w:t>
      </w:r>
      <w:r w:rsidRPr="00924CB9">
        <w:rPr>
          <w:color w:val="000000"/>
          <w:shd w:val="clear" w:color="auto" w:fill="FFFFFF"/>
        </w:rPr>
        <w:t xml:space="preserve">ompetence of Turkish and </w:t>
      </w:r>
      <w:r>
        <w:rPr>
          <w:color w:val="000000"/>
          <w:shd w:val="clear" w:color="auto" w:fill="FFFFFF"/>
        </w:rPr>
        <w:t xml:space="preserve">   </w:t>
      </w:r>
    </w:p>
    <w:p w:rsidR="00924CB9" w:rsidRDefault="00924CB9" w:rsidP="00924CB9">
      <w:pPr>
        <w:spacing w:line="480" w:lineRule="auto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C4454F">
        <w:rPr>
          <w:color w:val="000000"/>
          <w:shd w:val="clear" w:color="auto" w:fill="FFFFFF"/>
        </w:rPr>
        <w:t xml:space="preserve">Turkish Cypriot English </w:t>
      </w:r>
      <w:proofErr w:type="gramStart"/>
      <w:r w:rsidR="00C4454F">
        <w:rPr>
          <w:color w:val="000000"/>
          <w:shd w:val="clear" w:color="auto" w:fill="FFFFFF"/>
        </w:rPr>
        <w:t>as a foreign language learners</w:t>
      </w:r>
      <w:proofErr w:type="gramEnd"/>
      <w:r w:rsidR="00C4454F">
        <w:rPr>
          <w:color w:val="000000"/>
          <w:shd w:val="clear" w:color="auto" w:fill="FFFFFF"/>
        </w:rPr>
        <w:t xml:space="preserve"> in the English s</w:t>
      </w:r>
      <w:r w:rsidRPr="00924CB9">
        <w:rPr>
          <w:color w:val="000000"/>
          <w:shd w:val="clear" w:color="auto" w:fill="FFFFFF"/>
        </w:rPr>
        <w:t xml:space="preserve">peech </w:t>
      </w:r>
      <w:r>
        <w:rPr>
          <w:color w:val="000000"/>
          <w:shd w:val="clear" w:color="auto" w:fill="FFFFFF"/>
        </w:rPr>
        <w:t xml:space="preserve">  </w:t>
      </w:r>
    </w:p>
    <w:p w:rsidR="00924CB9" w:rsidRDefault="00924CB9" w:rsidP="00924CB9">
      <w:pPr>
        <w:spacing w:line="480" w:lineRule="auto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proofErr w:type="gramStart"/>
      <w:r w:rsidR="00C4454F">
        <w:rPr>
          <w:color w:val="000000"/>
          <w:shd w:val="clear" w:color="auto" w:fill="FFFFFF"/>
        </w:rPr>
        <w:t>act</w:t>
      </w:r>
      <w:proofErr w:type="gramEnd"/>
      <w:r w:rsidR="00C4454F">
        <w:rPr>
          <w:color w:val="000000"/>
          <w:shd w:val="clear" w:color="auto" w:fill="FFFFFF"/>
        </w:rPr>
        <w:t xml:space="preserve"> of a</w:t>
      </w:r>
      <w:r w:rsidRPr="00924CB9">
        <w:rPr>
          <w:color w:val="000000"/>
          <w:shd w:val="clear" w:color="auto" w:fill="FFFFFF"/>
        </w:rPr>
        <w:t>pology.</w:t>
      </w:r>
      <w:r w:rsidRPr="00924CB9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924CB9">
        <w:rPr>
          <w:i/>
          <w:iCs/>
          <w:color w:val="000000"/>
          <w:shd w:val="clear" w:color="auto" w:fill="FFFFFF"/>
        </w:rPr>
        <w:t>International Journal of Educational Sciences.</w:t>
      </w:r>
      <w:proofErr w:type="gramEnd"/>
      <w:r w:rsidRPr="00924CB9">
        <w:rPr>
          <w:rStyle w:val="apple-converted-space"/>
          <w:color w:val="000000"/>
          <w:shd w:val="clear" w:color="auto" w:fill="FFFFFF"/>
        </w:rPr>
        <w:t> </w:t>
      </w:r>
      <w:r w:rsidRPr="00924CB9">
        <w:rPr>
          <w:color w:val="000000"/>
          <w:shd w:val="clear" w:color="auto" w:fill="FFFFFF"/>
        </w:rPr>
        <w:t>15(1,</w:t>
      </w:r>
      <w:r w:rsidR="00B01FA5">
        <w:rPr>
          <w:color w:val="000000"/>
          <w:shd w:val="clear" w:color="auto" w:fill="FFFFFF"/>
        </w:rPr>
        <w:t xml:space="preserve"> </w:t>
      </w:r>
      <w:r w:rsidRPr="00924CB9">
        <w:rPr>
          <w:color w:val="000000"/>
          <w:shd w:val="clear" w:color="auto" w:fill="FFFFFF"/>
        </w:rPr>
        <w:t>2): 170-</w:t>
      </w:r>
      <w:r>
        <w:rPr>
          <w:color w:val="000000"/>
          <w:shd w:val="clear" w:color="auto" w:fill="FFFFFF"/>
        </w:rPr>
        <w:t xml:space="preserve"> </w:t>
      </w:r>
    </w:p>
    <w:p w:rsidR="00924CB9" w:rsidRDefault="00924CB9" w:rsidP="00924CB9">
      <w:pPr>
        <w:spacing w:line="480" w:lineRule="auto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Pr="00924CB9">
        <w:rPr>
          <w:color w:val="000000"/>
          <w:shd w:val="clear" w:color="auto" w:fill="FFFFFF"/>
        </w:rPr>
        <w:t>177.</w:t>
      </w:r>
    </w:p>
    <w:p w:rsidR="006E32A3" w:rsidRDefault="006E32A3" w:rsidP="00924CB9">
      <w:pPr>
        <w:spacing w:line="480" w:lineRule="auto"/>
        <w:ind w:left="720"/>
      </w:pPr>
      <w:proofErr w:type="spellStart"/>
      <w:r>
        <w:rPr>
          <w:color w:val="000000"/>
          <w:shd w:val="clear" w:color="auto" w:fill="FFFFFF"/>
        </w:rPr>
        <w:t>Atamturk</w:t>
      </w:r>
      <w:proofErr w:type="spellEnd"/>
      <w:r>
        <w:rPr>
          <w:color w:val="000000"/>
          <w:shd w:val="clear" w:color="auto" w:fill="FFFFFF"/>
        </w:rPr>
        <w:t xml:space="preserve">, N., </w:t>
      </w:r>
      <w:proofErr w:type="spellStart"/>
      <w:r>
        <w:rPr>
          <w:color w:val="000000"/>
          <w:shd w:val="clear" w:color="auto" w:fill="FFFFFF"/>
        </w:rPr>
        <w:t>Dimililer</w:t>
      </w:r>
      <w:proofErr w:type="spellEnd"/>
      <w:r>
        <w:rPr>
          <w:color w:val="000000"/>
          <w:shd w:val="clear" w:color="auto" w:fill="FFFFFF"/>
        </w:rPr>
        <w:t>, Ç. &amp;</w:t>
      </w:r>
      <w:proofErr w:type="gramStart"/>
      <w:r>
        <w:rPr>
          <w:color w:val="000000"/>
          <w:shd w:val="clear" w:color="auto" w:fill="FFFFFF"/>
        </w:rPr>
        <w:t>  </w:t>
      </w:r>
      <w:proofErr w:type="spellStart"/>
      <w:r>
        <w:rPr>
          <w:color w:val="000000"/>
          <w:shd w:val="clear" w:color="auto" w:fill="FFFFFF"/>
        </w:rPr>
        <w:t>Atamturk</w:t>
      </w:r>
      <w:proofErr w:type="spellEnd"/>
      <w:proofErr w:type="gramEnd"/>
      <w:r>
        <w:rPr>
          <w:color w:val="000000"/>
          <w:shd w:val="clear" w:color="auto" w:fill="FFFFFF"/>
        </w:rPr>
        <w:t>, H.  (2017</w:t>
      </w:r>
      <w:r w:rsidRPr="00924CB9">
        <w:rPr>
          <w:color w:val="000000"/>
          <w:shd w:val="clear" w:color="auto" w:fill="FFFFFF"/>
        </w:rPr>
        <w:t xml:space="preserve">). </w:t>
      </w:r>
      <w:r>
        <w:t xml:space="preserve">Play extracts in English as a   </w:t>
      </w:r>
    </w:p>
    <w:p w:rsidR="006E32A3" w:rsidRPr="006E32A3" w:rsidRDefault="006E32A3" w:rsidP="00924CB9">
      <w:pPr>
        <w:spacing w:line="480" w:lineRule="auto"/>
        <w:ind w:left="720"/>
        <w:rPr>
          <w:i/>
        </w:rPr>
      </w:pPr>
      <w:r>
        <w:t xml:space="preserve">         </w:t>
      </w:r>
      <w:proofErr w:type="gramStart"/>
      <w:r>
        <w:t>foreign</w:t>
      </w:r>
      <w:proofErr w:type="gramEnd"/>
      <w:r>
        <w:t xml:space="preserve"> language class in higher education: An action research. </w:t>
      </w:r>
      <w:r w:rsidRPr="006E32A3">
        <w:rPr>
          <w:i/>
        </w:rPr>
        <w:t xml:space="preserve">International  </w:t>
      </w:r>
    </w:p>
    <w:p w:rsidR="006E32A3" w:rsidRDefault="006E32A3" w:rsidP="00924CB9">
      <w:pPr>
        <w:spacing w:line="480" w:lineRule="auto"/>
        <w:ind w:left="720"/>
      </w:pPr>
      <w:r w:rsidRPr="006E32A3">
        <w:rPr>
          <w:i/>
        </w:rPr>
        <w:t xml:space="preserve">         Journal of Economic Perspectives</w:t>
      </w:r>
      <w:r>
        <w:t>, 11 (1), 645-652.</w:t>
      </w:r>
    </w:p>
    <w:p w:rsidR="002570A4" w:rsidRDefault="002570A4" w:rsidP="00924CB9">
      <w:pPr>
        <w:spacing w:line="480" w:lineRule="auto"/>
        <w:ind w:left="720"/>
      </w:pPr>
      <w:proofErr w:type="spellStart"/>
      <w:proofErr w:type="gramStart"/>
      <w:r>
        <w:rPr>
          <w:color w:val="000000"/>
          <w:shd w:val="clear" w:color="auto" w:fill="FFFFFF"/>
        </w:rPr>
        <w:t>Atamturk</w:t>
      </w:r>
      <w:proofErr w:type="spellEnd"/>
      <w:r>
        <w:rPr>
          <w:color w:val="000000"/>
          <w:shd w:val="clear" w:color="auto" w:fill="FFFFFF"/>
        </w:rPr>
        <w:t>, N.,   </w:t>
      </w:r>
      <w:proofErr w:type="spellStart"/>
      <w:r>
        <w:rPr>
          <w:color w:val="000000"/>
          <w:shd w:val="clear" w:color="auto" w:fill="FFFFFF"/>
        </w:rPr>
        <w:t>Atamturk</w:t>
      </w:r>
      <w:proofErr w:type="spellEnd"/>
      <w:r>
        <w:rPr>
          <w:color w:val="000000"/>
          <w:shd w:val="clear" w:color="auto" w:fill="FFFFFF"/>
        </w:rPr>
        <w:t xml:space="preserve">, H. &amp; </w:t>
      </w:r>
      <w:proofErr w:type="spellStart"/>
      <w:r>
        <w:rPr>
          <w:color w:val="000000"/>
          <w:shd w:val="clear" w:color="auto" w:fill="FFFFFF"/>
        </w:rPr>
        <w:t>Dimililer</w:t>
      </w:r>
      <w:proofErr w:type="spellEnd"/>
      <w:r>
        <w:rPr>
          <w:color w:val="000000"/>
          <w:shd w:val="clear" w:color="auto" w:fill="FFFFFF"/>
        </w:rPr>
        <w:t>, Ç. (2017</w:t>
      </w:r>
      <w:r w:rsidRPr="00924CB9">
        <w:rPr>
          <w:color w:val="000000"/>
          <w:shd w:val="clear" w:color="auto" w:fill="FFFFFF"/>
        </w:rPr>
        <w:t>).</w:t>
      </w:r>
      <w:proofErr w:type="gramEnd"/>
      <w:r w:rsidRPr="00924CB9">
        <w:rPr>
          <w:color w:val="000000"/>
          <w:shd w:val="clear" w:color="auto" w:fill="FFFFFF"/>
        </w:rPr>
        <w:t xml:space="preserve"> </w:t>
      </w:r>
      <w:r w:rsidR="00AC7738">
        <w:t xml:space="preserve">Investigating </w:t>
      </w:r>
      <w:proofErr w:type="spellStart"/>
      <w:r w:rsidR="00AC7738">
        <w:t>Acccommodation</w:t>
      </w:r>
      <w:proofErr w:type="spellEnd"/>
      <w:r w:rsidR="00AC7738">
        <w:t xml:space="preserve"> </w:t>
      </w:r>
      <w:r>
        <w:t xml:space="preserve">          </w:t>
      </w:r>
    </w:p>
    <w:p w:rsidR="002570A4" w:rsidRDefault="002570A4" w:rsidP="002570A4">
      <w:pPr>
        <w:spacing w:line="480" w:lineRule="auto"/>
        <w:ind w:left="720"/>
        <w:rPr>
          <w:i/>
        </w:rPr>
      </w:pPr>
      <w:r>
        <w:t xml:space="preserve">          </w:t>
      </w:r>
      <w:proofErr w:type="gramStart"/>
      <w:r w:rsidR="00AC7738">
        <w:t>in</w:t>
      </w:r>
      <w:proofErr w:type="gramEnd"/>
      <w:r w:rsidR="00AC7738">
        <w:t xml:space="preserve"> Native –Non-Native Interactions</w:t>
      </w:r>
      <w:r>
        <w:t>.</w:t>
      </w:r>
      <w:r w:rsidRPr="002570A4">
        <w:rPr>
          <w:i/>
        </w:rPr>
        <w:t xml:space="preserve"> </w:t>
      </w:r>
      <w:proofErr w:type="gramStart"/>
      <w:r>
        <w:rPr>
          <w:i/>
        </w:rPr>
        <w:t>International</w:t>
      </w:r>
      <w:r w:rsidRPr="006E32A3">
        <w:rPr>
          <w:i/>
        </w:rPr>
        <w:t xml:space="preserve">  Journal</w:t>
      </w:r>
      <w:proofErr w:type="gramEnd"/>
      <w:r w:rsidRPr="006E32A3">
        <w:rPr>
          <w:i/>
        </w:rPr>
        <w:t xml:space="preserve"> of Economic </w:t>
      </w:r>
      <w:r>
        <w:rPr>
          <w:i/>
        </w:rPr>
        <w:t xml:space="preserve"> </w:t>
      </w:r>
    </w:p>
    <w:p w:rsidR="002570A4" w:rsidRDefault="002570A4" w:rsidP="002570A4">
      <w:pPr>
        <w:spacing w:line="480" w:lineRule="auto"/>
        <w:ind w:left="720"/>
      </w:pPr>
      <w:r>
        <w:rPr>
          <w:i/>
        </w:rPr>
        <w:t xml:space="preserve">         </w:t>
      </w:r>
      <w:r w:rsidRPr="006E32A3">
        <w:rPr>
          <w:i/>
        </w:rPr>
        <w:t>Perspectives</w:t>
      </w:r>
      <w:r>
        <w:t>, 11 (1), 497-501.</w:t>
      </w:r>
    </w:p>
    <w:p w:rsidR="00B34CE5" w:rsidRPr="00DD7311" w:rsidRDefault="00C4454F" w:rsidP="00C4454F">
      <w:pPr>
        <w:pStyle w:val="Heading1"/>
        <w:shd w:val="clear" w:color="auto" w:fill="FCFCFC"/>
        <w:spacing w:before="0" w:beforeAutospacing="0" w:after="120" w:afterAutospacing="0"/>
      </w:pPr>
      <w:r>
        <w:rPr>
          <w:b w:val="0"/>
          <w:color w:val="333333"/>
          <w:spacing w:val="4"/>
          <w:sz w:val="24"/>
          <w:szCs w:val="24"/>
          <w:shd w:val="clear" w:color="auto" w:fill="FCFCFC"/>
        </w:rPr>
        <w:t xml:space="preserve">           </w:t>
      </w:r>
    </w:p>
    <w:p w:rsidR="004A0769" w:rsidRDefault="00882F4E" w:rsidP="00F80467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7</w:t>
      </w:r>
      <w:r w:rsidR="004A0769">
        <w:rPr>
          <w:b/>
        </w:rPr>
        <w:t>.</w:t>
      </w:r>
      <w:r>
        <w:rPr>
          <w:b/>
        </w:rPr>
        <w:t xml:space="preserve"> 2 </w:t>
      </w:r>
      <w:proofErr w:type="spellStart"/>
      <w:r w:rsidR="00F80467">
        <w:rPr>
          <w:b/>
        </w:rPr>
        <w:t>Uluslararası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bilimsel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toplantılarda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sunulan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ve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bildiri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kitabında</w:t>
      </w:r>
      <w:proofErr w:type="spellEnd"/>
      <w:r w:rsidR="00F80467">
        <w:rPr>
          <w:b/>
        </w:rPr>
        <w:t xml:space="preserve"> (</w:t>
      </w:r>
      <w:r w:rsidR="00F80467" w:rsidRPr="00747A7C">
        <w:rPr>
          <w:b/>
          <w:i/>
        </w:rPr>
        <w:t>Proceedings</w:t>
      </w:r>
      <w:r w:rsidR="00F80467">
        <w:rPr>
          <w:b/>
        </w:rPr>
        <w:t xml:space="preserve">) </w:t>
      </w:r>
      <w:r w:rsidR="004A0769">
        <w:rPr>
          <w:b/>
        </w:rPr>
        <w:t xml:space="preserve">    </w:t>
      </w:r>
    </w:p>
    <w:p w:rsidR="00F80467" w:rsidRDefault="004A0769" w:rsidP="00F80467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    </w:t>
      </w:r>
      <w:proofErr w:type="spellStart"/>
      <w:r w:rsidR="00F80467">
        <w:rPr>
          <w:b/>
        </w:rPr>
        <w:t>basılan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bildiriler</w:t>
      </w:r>
      <w:proofErr w:type="spellEnd"/>
    </w:p>
    <w:p w:rsidR="004A0769" w:rsidRPr="007D7361" w:rsidRDefault="004A0769" w:rsidP="008E0C1F">
      <w:pPr>
        <w:rPr>
          <w:bCs/>
        </w:rPr>
      </w:pPr>
      <w:r>
        <w:rPr>
          <w:lang w:val="tr-TR"/>
        </w:rPr>
        <w:t xml:space="preserve">       </w:t>
      </w:r>
      <w:r w:rsidR="00DD7311">
        <w:t xml:space="preserve">     </w:t>
      </w:r>
    </w:p>
    <w:p w:rsidR="00647D65" w:rsidRDefault="004A0769" w:rsidP="00647D65">
      <w:pPr>
        <w:shd w:val="clear" w:color="auto" w:fill="FFFFFF"/>
        <w:spacing w:before="100" w:beforeAutospacing="1" w:after="100" w:afterAutospacing="1" w:line="276" w:lineRule="auto"/>
        <w:ind w:left="36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647D65">
        <w:rPr>
          <w:color w:val="000000"/>
        </w:rPr>
        <w:t>Odeh</w:t>
      </w:r>
      <w:proofErr w:type="spellEnd"/>
      <w:r w:rsidR="00647D65">
        <w:rPr>
          <w:color w:val="000000"/>
        </w:rPr>
        <w:t xml:space="preserve">, Z., Kurt, M. </w:t>
      </w:r>
      <w:proofErr w:type="gramStart"/>
      <w:r w:rsidR="00647D65">
        <w:rPr>
          <w:color w:val="000000"/>
        </w:rPr>
        <w:t xml:space="preserve">&amp; </w:t>
      </w:r>
      <w:r w:rsidRPr="007D7361">
        <w:rPr>
          <w:color w:val="000000"/>
        </w:rPr>
        <w:t xml:space="preserve"> </w:t>
      </w:r>
      <w:proofErr w:type="spellStart"/>
      <w:r w:rsidRPr="007D7361">
        <w:rPr>
          <w:color w:val="000000"/>
        </w:rPr>
        <w:t>Atamtürk</w:t>
      </w:r>
      <w:proofErr w:type="spellEnd"/>
      <w:proofErr w:type="gramEnd"/>
      <w:r w:rsidR="00647D65">
        <w:rPr>
          <w:color w:val="000000"/>
        </w:rPr>
        <w:t>,</w:t>
      </w:r>
      <w:r w:rsidRPr="007D7361">
        <w:rPr>
          <w:color w:val="000000"/>
        </w:rPr>
        <w:t xml:space="preserve"> N</w:t>
      </w:r>
      <w:r w:rsidR="00647D65">
        <w:rPr>
          <w:color w:val="000000"/>
        </w:rPr>
        <w:t>. Reflective practice and its r</w:t>
      </w:r>
      <w:r w:rsidRPr="007D7361">
        <w:rPr>
          <w:color w:val="000000"/>
        </w:rPr>
        <w:t xml:space="preserve">ole in </w:t>
      </w:r>
      <w:r>
        <w:rPr>
          <w:color w:val="000000"/>
        </w:rPr>
        <w:t xml:space="preserve">     </w:t>
      </w:r>
      <w:r w:rsidR="00647D65">
        <w:rPr>
          <w:color w:val="000000"/>
        </w:rPr>
        <w:t xml:space="preserve">   </w:t>
      </w:r>
    </w:p>
    <w:p w:rsidR="00647D65" w:rsidRDefault="00647D65" w:rsidP="00647D65">
      <w:pPr>
        <w:shd w:val="clear" w:color="auto" w:fill="FFFFFF"/>
        <w:spacing w:before="100" w:beforeAutospacing="1" w:after="100" w:afterAutospacing="1" w:line="276" w:lineRule="auto"/>
        <w:ind w:left="360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stimulating</w:t>
      </w:r>
      <w:proofErr w:type="gramEnd"/>
      <w:r>
        <w:rPr>
          <w:color w:val="000000"/>
        </w:rPr>
        <w:t xml:space="preserve"> personal and professional growth. A</w:t>
      </w:r>
      <w:r w:rsidR="004A0769" w:rsidRPr="007D7361">
        <w:rPr>
          <w:color w:val="000000"/>
        </w:rPr>
        <w:t xml:space="preserve">vailable at </w:t>
      </w:r>
    </w:p>
    <w:p w:rsidR="004A0769" w:rsidRDefault="00647D65" w:rsidP="00647D65">
      <w:pPr>
        <w:shd w:val="clear" w:color="auto" w:fill="FFFFFF"/>
        <w:spacing w:before="100" w:beforeAutospacing="1" w:after="100" w:afterAutospacing="1" w:line="276" w:lineRule="auto"/>
        <w:ind w:left="360"/>
        <w:rPr>
          <w:color w:val="008000"/>
        </w:rPr>
      </w:pPr>
      <w:r>
        <w:rPr>
          <w:color w:val="000000"/>
        </w:rPr>
        <w:t xml:space="preserve">          </w:t>
      </w:r>
      <w:hyperlink r:id="rId8" w:history="1">
        <w:proofErr w:type="gramStart"/>
        <w:r w:rsidR="007F10D5" w:rsidRPr="000D0EB2">
          <w:rPr>
            <w:rStyle w:val="Hyperlink"/>
          </w:rPr>
          <w:t>www.</w:t>
        </w:r>
        <w:r w:rsidR="007F10D5" w:rsidRPr="000D0EB2">
          <w:rPr>
            <w:rStyle w:val="Hyperlink"/>
            <w:b/>
            <w:bCs/>
          </w:rPr>
          <w:t>qou.edu</w:t>
        </w:r>
        <w:r w:rsidR="007F10D5" w:rsidRPr="000D0EB2">
          <w:rPr>
            <w:rStyle w:val="Hyperlink"/>
          </w:rPr>
          <w:t>/english/conferences/​firstNationalConference/</w:t>
        </w:r>
      </w:hyperlink>
      <w:r w:rsidR="004A0769" w:rsidRPr="007D7361">
        <w:rPr>
          <w:color w:val="008000"/>
        </w:rPr>
        <w:t>...</w:t>
      </w:r>
      <w:proofErr w:type="gramEnd"/>
    </w:p>
    <w:p w:rsidR="007F10D5" w:rsidRPr="00D82050" w:rsidRDefault="007F10D5" w:rsidP="007F10D5">
      <w:r>
        <w:t xml:space="preserve">       </w:t>
      </w:r>
      <w:proofErr w:type="spellStart"/>
      <w:r w:rsidRPr="00D82050">
        <w:t>Atamtürk</w:t>
      </w:r>
      <w:proofErr w:type="spellEnd"/>
      <w:r w:rsidRPr="00D82050">
        <w:t xml:space="preserve">, N. (2007). The attitudes of ELT students </w:t>
      </w:r>
      <w:proofErr w:type="gramStart"/>
      <w:r w:rsidRPr="00D82050">
        <w:t>towards  the</w:t>
      </w:r>
      <w:proofErr w:type="gramEnd"/>
      <w:r w:rsidRPr="00D82050">
        <w:t xml:space="preserve"> internet in doing their </w:t>
      </w:r>
    </w:p>
    <w:p w:rsidR="007F10D5" w:rsidRPr="00D82050" w:rsidRDefault="007F10D5" w:rsidP="007F10D5"/>
    <w:p w:rsidR="007F10D5" w:rsidRDefault="007F10D5" w:rsidP="007F10D5">
      <w:r w:rsidRPr="00D82050">
        <w:t xml:space="preserve">               </w:t>
      </w:r>
      <w:proofErr w:type="gramStart"/>
      <w:r w:rsidRPr="00D82050">
        <w:t>homework</w:t>
      </w:r>
      <w:proofErr w:type="gramEnd"/>
      <w:r w:rsidRPr="00D82050">
        <w:t xml:space="preserve">. </w:t>
      </w:r>
      <w:proofErr w:type="gramStart"/>
      <w:r w:rsidRPr="00D82050">
        <w:t>7th International Ed</w:t>
      </w:r>
      <w:r>
        <w:t>ucational Technology Conference.</w:t>
      </w:r>
      <w:proofErr w:type="gramEnd"/>
      <w:r w:rsidRPr="00D82050">
        <w:t xml:space="preserve"> </w:t>
      </w:r>
      <w:r>
        <w:t xml:space="preserve">Available </w:t>
      </w:r>
    </w:p>
    <w:p w:rsidR="007F10D5" w:rsidRDefault="007F10D5" w:rsidP="007F10D5"/>
    <w:p w:rsidR="007F10D5" w:rsidRDefault="007F10D5" w:rsidP="007F10D5">
      <w:pPr>
        <w:rPr>
          <w:b/>
        </w:rPr>
      </w:pPr>
      <w:r>
        <w:lastRenderedPageBreak/>
        <w:t xml:space="preserve">            </w:t>
      </w:r>
      <w:r w:rsidR="00BD59BC">
        <w:t xml:space="preserve"> </w:t>
      </w:r>
      <w:r>
        <w:t xml:space="preserve">  </w:t>
      </w:r>
      <w:proofErr w:type="gramStart"/>
      <w:r>
        <w:t>at</w:t>
      </w:r>
      <w:proofErr w:type="gramEnd"/>
      <w:r>
        <w:t xml:space="preserve"> </w:t>
      </w:r>
      <w:r w:rsidRPr="00D82050">
        <w:t>http://files.eric.ed.gov/fulltext/ED500089.pdf</w:t>
      </w:r>
    </w:p>
    <w:p w:rsidR="007F10D5" w:rsidRDefault="007F10D5" w:rsidP="007F10D5">
      <w:pPr>
        <w:rPr>
          <w:b/>
        </w:rPr>
      </w:pPr>
    </w:p>
    <w:p w:rsidR="007F10D5" w:rsidRDefault="007F10D5" w:rsidP="007F10D5">
      <w:pPr>
        <w:rPr>
          <w:b/>
        </w:rPr>
      </w:pPr>
    </w:p>
    <w:p w:rsidR="007F10D5" w:rsidRDefault="007F10D5" w:rsidP="007F10D5">
      <w:pPr>
        <w:rPr>
          <w:bCs/>
        </w:rPr>
      </w:pPr>
      <w:r>
        <w:t xml:space="preserve">      </w:t>
      </w:r>
      <w:proofErr w:type="spellStart"/>
      <w:r>
        <w:t>Atamtürk</w:t>
      </w:r>
      <w:proofErr w:type="spellEnd"/>
      <w:r>
        <w:t>, N. (</w:t>
      </w:r>
      <w:r w:rsidRPr="00DD7311">
        <w:t>2007</w:t>
      </w:r>
      <w:r>
        <w:t>).</w:t>
      </w:r>
      <w:r w:rsidRPr="00DD7311">
        <w:t xml:space="preserve"> </w:t>
      </w:r>
      <w:proofErr w:type="gramStart"/>
      <w:r w:rsidRPr="007D7361">
        <w:rPr>
          <w:bCs/>
        </w:rPr>
        <w:t>Environmental Romanticism in British Po</w:t>
      </w:r>
      <w:r>
        <w:rPr>
          <w:bCs/>
        </w:rPr>
        <w:t>etry, 2.</w:t>
      </w:r>
      <w:proofErr w:type="gramEnd"/>
      <w:r>
        <w:rPr>
          <w:bCs/>
        </w:rPr>
        <w:t xml:space="preserve"> </w:t>
      </w:r>
    </w:p>
    <w:p w:rsidR="007F10D5" w:rsidRDefault="007F10D5" w:rsidP="007F10D5">
      <w:pPr>
        <w:rPr>
          <w:bCs/>
        </w:rPr>
      </w:pPr>
    </w:p>
    <w:p w:rsidR="007F10D5" w:rsidRDefault="007F10D5" w:rsidP="007F10D5">
      <w:pPr>
        <w:rPr>
          <w:bCs/>
        </w:rPr>
      </w:pPr>
      <w:r>
        <w:rPr>
          <w:bCs/>
        </w:rPr>
        <w:t xml:space="preserve">             International </w:t>
      </w:r>
      <w:proofErr w:type="gramStart"/>
      <w:r>
        <w:rPr>
          <w:bCs/>
        </w:rPr>
        <w:t xml:space="preserve">NEU  </w:t>
      </w:r>
      <w:r w:rsidRPr="007D7361">
        <w:rPr>
          <w:bCs/>
        </w:rPr>
        <w:t>Conference</w:t>
      </w:r>
      <w:proofErr w:type="gramEnd"/>
      <w:r w:rsidRPr="007D7361">
        <w:rPr>
          <w:bCs/>
        </w:rPr>
        <w:t xml:space="preserve"> on </w:t>
      </w:r>
      <w:r>
        <w:rPr>
          <w:bCs/>
        </w:rPr>
        <w:t>Environment and Sustainability</w:t>
      </w:r>
      <w:r w:rsidRPr="00647D65">
        <w:rPr>
          <w:bCs/>
          <w:i/>
        </w:rPr>
        <w:t>. Book of Abstracts</w:t>
      </w:r>
      <w:r>
        <w:rPr>
          <w:bCs/>
          <w:i/>
        </w:rPr>
        <w:t>,</w:t>
      </w:r>
      <w:r>
        <w:rPr>
          <w:bCs/>
        </w:rPr>
        <w:t xml:space="preserve"> </w:t>
      </w:r>
    </w:p>
    <w:p w:rsidR="007F10D5" w:rsidRDefault="007F10D5" w:rsidP="007F10D5">
      <w:pPr>
        <w:rPr>
          <w:bCs/>
        </w:rPr>
      </w:pPr>
      <w:r>
        <w:rPr>
          <w:bCs/>
        </w:rPr>
        <w:t xml:space="preserve"> </w:t>
      </w:r>
    </w:p>
    <w:p w:rsidR="007F10D5" w:rsidRDefault="007F10D5" w:rsidP="007F10D5">
      <w:pPr>
        <w:rPr>
          <w:bCs/>
        </w:rPr>
      </w:pPr>
      <w:r>
        <w:rPr>
          <w:bCs/>
        </w:rPr>
        <w:t xml:space="preserve">             </w:t>
      </w:r>
      <w:proofErr w:type="gramStart"/>
      <w:r w:rsidRPr="007D7361">
        <w:rPr>
          <w:bCs/>
        </w:rPr>
        <w:t>Nicosi</w:t>
      </w:r>
      <w:r>
        <w:rPr>
          <w:bCs/>
        </w:rPr>
        <w:t>a, North Cyprus.</w:t>
      </w:r>
      <w:proofErr w:type="gramEnd"/>
      <w:r w:rsidRPr="007D7361">
        <w:rPr>
          <w:bCs/>
        </w:rPr>
        <w:t xml:space="preserve"> </w:t>
      </w:r>
    </w:p>
    <w:p w:rsidR="007F10D5" w:rsidRPr="007D7361" w:rsidRDefault="007F10D5" w:rsidP="007F10D5">
      <w:pPr>
        <w:rPr>
          <w:bCs/>
        </w:rPr>
      </w:pPr>
      <w:r>
        <w:rPr>
          <w:b/>
          <w:bCs/>
        </w:rPr>
        <w:t xml:space="preserve">       </w:t>
      </w:r>
    </w:p>
    <w:p w:rsidR="007F10D5" w:rsidRDefault="007F10D5" w:rsidP="007F10D5">
      <w:pPr>
        <w:ind w:left="720"/>
      </w:pPr>
      <w:r>
        <w:t xml:space="preserve">    </w:t>
      </w:r>
    </w:p>
    <w:p w:rsidR="007F10D5" w:rsidRPr="00647D65" w:rsidRDefault="007F10D5" w:rsidP="007F10D5">
      <w:pPr>
        <w:spacing w:line="480" w:lineRule="auto"/>
        <w:rPr>
          <w:bCs/>
          <w:i/>
        </w:rPr>
      </w:pPr>
      <w:r>
        <w:t xml:space="preserve">     </w:t>
      </w:r>
      <w:proofErr w:type="spellStart"/>
      <w:r>
        <w:t>Atamtürk</w:t>
      </w:r>
      <w:proofErr w:type="spellEnd"/>
      <w:r>
        <w:t xml:space="preserve">, N. </w:t>
      </w:r>
      <w:proofErr w:type="gramStart"/>
      <w:r>
        <w:t xml:space="preserve">&amp;  </w:t>
      </w:r>
      <w:proofErr w:type="spellStart"/>
      <w:r>
        <w:t>Sururi</w:t>
      </w:r>
      <w:proofErr w:type="spellEnd"/>
      <w:proofErr w:type="gramEnd"/>
      <w:r>
        <w:t>, A.</w:t>
      </w:r>
      <w:r w:rsidRPr="00647D65">
        <w:t xml:space="preserve"> </w:t>
      </w:r>
      <w:r>
        <w:t>(</w:t>
      </w:r>
      <w:r w:rsidRPr="00647D65">
        <w:t>2007</w:t>
      </w:r>
      <w:r>
        <w:t xml:space="preserve">). </w:t>
      </w:r>
      <w:proofErr w:type="gramStart"/>
      <w:r>
        <w:t>Learning in kindergartens in TRNC.</w:t>
      </w:r>
      <w:proofErr w:type="gramEnd"/>
      <w:r w:rsidRPr="007D7361">
        <w:rPr>
          <w:bCs/>
        </w:rPr>
        <w:t xml:space="preserve"> </w:t>
      </w:r>
      <w:r w:rsidRPr="003B7B19">
        <w:rPr>
          <w:bCs/>
          <w:i/>
        </w:rPr>
        <w:t>2</w:t>
      </w:r>
      <w:r w:rsidRPr="007D7361">
        <w:rPr>
          <w:bCs/>
        </w:rPr>
        <w:t xml:space="preserve">. </w:t>
      </w:r>
      <w:r w:rsidRPr="00647D65">
        <w:rPr>
          <w:bCs/>
          <w:i/>
        </w:rPr>
        <w:t xml:space="preserve">International    </w:t>
      </w:r>
    </w:p>
    <w:p w:rsidR="007F10D5" w:rsidRPr="00647D65" w:rsidRDefault="007F10D5" w:rsidP="007F10D5">
      <w:pPr>
        <w:spacing w:line="480" w:lineRule="auto"/>
        <w:rPr>
          <w:bCs/>
          <w:i/>
        </w:rPr>
      </w:pPr>
      <w:r w:rsidRPr="00647D65">
        <w:rPr>
          <w:bCs/>
          <w:i/>
        </w:rPr>
        <w:t xml:space="preserve">                 NEU   Conference on </w:t>
      </w:r>
      <w:r>
        <w:rPr>
          <w:bCs/>
          <w:i/>
        </w:rPr>
        <w:t>Environment and Sustainability,</w:t>
      </w:r>
      <w:r w:rsidRPr="00647D65">
        <w:rPr>
          <w:bCs/>
          <w:i/>
        </w:rPr>
        <w:t xml:space="preserve"> Book of </w:t>
      </w:r>
      <w:proofErr w:type="gramStart"/>
      <w:r w:rsidRPr="00647D65">
        <w:rPr>
          <w:bCs/>
          <w:i/>
        </w:rPr>
        <w:t>Abstracts ,</w:t>
      </w:r>
      <w:proofErr w:type="gramEnd"/>
      <w:r w:rsidRPr="00647D65">
        <w:rPr>
          <w:bCs/>
          <w:i/>
        </w:rPr>
        <w:t xml:space="preserve">   </w:t>
      </w:r>
    </w:p>
    <w:p w:rsidR="007F10D5" w:rsidRDefault="007F10D5" w:rsidP="007F10D5">
      <w:pPr>
        <w:spacing w:line="480" w:lineRule="auto"/>
        <w:rPr>
          <w:bCs/>
        </w:rPr>
      </w:pPr>
      <w:r>
        <w:rPr>
          <w:bCs/>
        </w:rPr>
        <w:t xml:space="preserve">                 </w:t>
      </w:r>
      <w:proofErr w:type="gramStart"/>
      <w:r>
        <w:rPr>
          <w:bCs/>
        </w:rPr>
        <w:t>Nicosia, North Cyprus.</w:t>
      </w:r>
      <w:proofErr w:type="gramEnd"/>
    </w:p>
    <w:p w:rsidR="007F10D5" w:rsidRPr="00D82050" w:rsidRDefault="007F10D5" w:rsidP="007F10D5">
      <w:pPr>
        <w:spacing w:line="480" w:lineRule="auto"/>
        <w:rPr>
          <w:bCs/>
        </w:rPr>
      </w:pPr>
      <w:r>
        <w:t xml:space="preserve">     </w:t>
      </w:r>
      <w:proofErr w:type="spellStart"/>
      <w:r w:rsidRPr="003B7B19">
        <w:t>Atamtürk</w:t>
      </w:r>
      <w:proofErr w:type="spellEnd"/>
      <w:r w:rsidRPr="003B7B19">
        <w:t xml:space="preserve">, N. </w:t>
      </w:r>
      <w:r>
        <w:t>(</w:t>
      </w:r>
      <w:r w:rsidRPr="003B7B19">
        <w:t>2006</w:t>
      </w:r>
      <w:r>
        <w:t>).  Boosting oral s</w:t>
      </w:r>
      <w:r w:rsidRPr="003B7B19">
        <w:t xml:space="preserve">kills </w:t>
      </w:r>
      <w:r>
        <w:t>t</w:t>
      </w:r>
      <w:r w:rsidRPr="003B7B19">
        <w:t xml:space="preserve">hrough </w:t>
      </w:r>
      <w:r>
        <w:t>p</w:t>
      </w:r>
      <w:r w:rsidRPr="003B7B19">
        <w:t xml:space="preserve">lay </w:t>
      </w:r>
      <w:r>
        <w:t>extracts.</w:t>
      </w:r>
      <w:r w:rsidRPr="003B7B19">
        <w:t xml:space="preserve"> </w:t>
      </w:r>
      <w:r w:rsidRPr="003B7B19">
        <w:rPr>
          <w:i/>
        </w:rPr>
        <w:t xml:space="preserve">2. International                          </w:t>
      </w:r>
    </w:p>
    <w:p w:rsidR="007F10D5" w:rsidRPr="003B7B19" w:rsidRDefault="007F10D5" w:rsidP="007F10D5">
      <w:pPr>
        <w:spacing w:line="480" w:lineRule="auto"/>
      </w:pPr>
      <w:r w:rsidRPr="003B7B19">
        <w:rPr>
          <w:i/>
        </w:rPr>
        <w:t xml:space="preserve">             </w:t>
      </w:r>
      <w:proofErr w:type="gramStart"/>
      <w:r w:rsidRPr="003B7B19">
        <w:rPr>
          <w:i/>
        </w:rPr>
        <w:t>EMU ELT Conference,</w:t>
      </w:r>
      <w:r>
        <w:t xml:space="preserve"> </w:t>
      </w:r>
      <w:proofErr w:type="spellStart"/>
      <w:r>
        <w:t>Magosa</w:t>
      </w:r>
      <w:proofErr w:type="spellEnd"/>
      <w:r>
        <w:t>, North Cyprus.</w:t>
      </w:r>
      <w:proofErr w:type="gramEnd"/>
    </w:p>
    <w:p w:rsidR="00A51EC1" w:rsidRDefault="00A51EC1" w:rsidP="00647D65">
      <w:pPr>
        <w:numPr>
          <w:ilvl w:val="1"/>
          <w:numId w:val="1"/>
        </w:numPr>
        <w:spacing w:line="480" w:lineRule="auto"/>
        <w:rPr>
          <w:b/>
        </w:rPr>
      </w:pPr>
    </w:p>
    <w:p w:rsidR="00F80467" w:rsidRDefault="008E0C1F" w:rsidP="00F80467">
      <w:pPr>
        <w:numPr>
          <w:ilvl w:val="1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Yazılan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uluslararası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r w:rsidR="00F80467">
        <w:rPr>
          <w:b/>
        </w:rPr>
        <w:t>taplar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veya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kitaplarda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bölümler</w:t>
      </w:r>
      <w:proofErr w:type="spellEnd"/>
    </w:p>
    <w:p w:rsidR="00944B35" w:rsidRDefault="00944B35" w:rsidP="00944B35">
      <w:pPr>
        <w:rPr>
          <w:b/>
          <w:lang w:val="tr-TR"/>
        </w:rPr>
      </w:pPr>
    </w:p>
    <w:p w:rsidR="008E0C1F" w:rsidRDefault="004A0769" w:rsidP="00944B35">
      <w:pPr>
        <w:rPr>
          <w:lang w:val="tr-TR"/>
        </w:rPr>
      </w:pPr>
      <w:r>
        <w:rPr>
          <w:b/>
          <w:lang w:val="tr-TR"/>
        </w:rPr>
        <w:t xml:space="preserve">     </w:t>
      </w:r>
      <w:r w:rsidR="008E0C1F" w:rsidRPr="008E0C1F">
        <w:rPr>
          <w:lang w:val="tr-TR"/>
        </w:rPr>
        <w:t>Atamtürk, N</w:t>
      </w:r>
      <w:r w:rsidR="008E0C1F" w:rsidRPr="008E0C1F">
        <w:rPr>
          <w:b/>
          <w:lang w:val="tr-TR"/>
        </w:rPr>
        <w:t>.</w:t>
      </w:r>
      <w:r w:rsidR="008E0C1F" w:rsidRPr="008E0C1F">
        <w:t xml:space="preserve"> </w:t>
      </w:r>
      <w:r w:rsidR="008E0C1F">
        <w:rPr>
          <w:b/>
          <w:lang w:val="tr-TR"/>
        </w:rPr>
        <w:t>(</w:t>
      </w:r>
      <w:r w:rsidR="008E0C1F" w:rsidRPr="008E0C1F">
        <w:rPr>
          <w:lang w:val="tr-TR"/>
        </w:rPr>
        <w:t>2005</w:t>
      </w:r>
      <w:r w:rsidR="008E0C1F">
        <w:rPr>
          <w:lang w:val="tr-TR"/>
        </w:rPr>
        <w:t>)</w:t>
      </w:r>
      <w:r w:rsidR="008E0C1F" w:rsidRPr="008E0C1F">
        <w:rPr>
          <w:lang w:val="tr-TR"/>
        </w:rPr>
        <w:t>.</w:t>
      </w:r>
      <w:r w:rsidR="008E0C1F" w:rsidRPr="008E0C1F">
        <w:rPr>
          <w:b/>
          <w:lang w:val="tr-TR"/>
        </w:rPr>
        <w:t xml:space="preserve"> </w:t>
      </w:r>
      <w:r w:rsidR="008E0C1F">
        <w:rPr>
          <w:lang w:val="tr-TR"/>
        </w:rPr>
        <w:t>World  Peace.</w:t>
      </w:r>
      <w:r w:rsidR="00944B35" w:rsidRPr="004A0769">
        <w:rPr>
          <w:lang w:val="tr-TR"/>
        </w:rPr>
        <w:t xml:space="preserve"> Cyprus Multinational Youth Camp, Kyrenia,  </w:t>
      </w:r>
    </w:p>
    <w:p w:rsidR="008E0C1F" w:rsidRDefault="008E0C1F" w:rsidP="00944B35">
      <w:pPr>
        <w:rPr>
          <w:lang w:val="tr-TR"/>
        </w:rPr>
      </w:pPr>
    </w:p>
    <w:p w:rsidR="00944B35" w:rsidRDefault="008E0C1F" w:rsidP="00944B35">
      <w:pPr>
        <w:rPr>
          <w:lang w:val="tr-TR"/>
        </w:rPr>
      </w:pPr>
      <w:r>
        <w:rPr>
          <w:lang w:val="tr-TR"/>
        </w:rPr>
        <w:t xml:space="preserve">            </w:t>
      </w:r>
      <w:r w:rsidR="00944B35" w:rsidRPr="004A0769">
        <w:rPr>
          <w:lang w:val="tr-TR"/>
        </w:rPr>
        <w:t xml:space="preserve">published by </w:t>
      </w:r>
      <w:r w:rsidR="004A0769" w:rsidRPr="004A0769">
        <w:rPr>
          <w:lang w:val="tr-TR"/>
        </w:rPr>
        <w:t xml:space="preserve"> </w:t>
      </w:r>
      <w:r>
        <w:rPr>
          <w:lang w:val="tr-TR"/>
        </w:rPr>
        <w:t>USAID  and UNDP.</w:t>
      </w:r>
      <w:r w:rsidR="00944B35" w:rsidRPr="004A0769">
        <w:rPr>
          <w:lang w:val="tr-TR"/>
        </w:rPr>
        <w:t xml:space="preserve"> </w:t>
      </w:r>
    </w:p>
    <w:p w:rsidR="00D74E7A" w:rsidRPr="004A0769" w:rsidRDefault="00D74E7A" w:rsidP="00944B35">
      <w:pPr>
        <w:rPr>
          <w:lang w:val="tr-TR"/>
        </w:rPr>
      </w:pPr>
    </w:p>
    <w:p w:rsidR="00944B35" w:rsidRPr="009E78F1" w:rsidRDefault="00D74E7A" w:rsidP="00F80467">
      <w:pPr>
        <w:numPr>
          <w:ilvl w:val="1"/>
          <w:numId w:val="1"/>
        </w:numPr>
        <w:spacing w:line="360" w:lineRule="auto"/>
        <w:rPr>
          <w:rStyle w:val="Strong"/>
          <w:b w:val="0"/>
          <w:bCs w:val="0"/>
        </w:rPr>
      </w:pPr>
      <w:r w:rsidRPr="009E78F1">
        <w:rPr>
          <w:rStyle w:val="Strong"/>
          <w:color w:val="000000"/>
        </w:rPr>
        <w:t xml:space="preserve">8.   </w:t>
      </w:r>
      <w:proofErr w:type="spellStart"/>
      <w:r w:rsidRPr="009E78F1">
        <w:rPr>
          <w:rStyle w:val="Strong"/>
          <w:color w:val="000000"/>
        </w:rPr>
        <w:t>Eğitim-öğretim</w:t>
      </w:r>
      <w:proofErr w:type="spellEnd"/>
      <w:r w:rsidRPr="009E78F1">
        <w:rPr>
          <w:rStyle w:val="Strong"/>
          <w:color w:val="000000"/>
        </w:rPr>
        <w:t xml:space="preserve"> </w:t>
      </w:r>
      <w:proofErr w:type="spellStart"/>
      <w:r w:rsidRPr="009E78F1">
        <w:rPr>
          <w:rStyle w:val="Strong"/>
          <w:color w:val="000000"/>
        </w:rPr>
        <w:t>etkinlikleri</w:t>
      </w:r>
      <w:proofErr w:type="spellEnd"/>
    </w:p>
    <w:p w:rsidR="00D74E7A" w:rsidRPr="009E78F1" w:rsidRDefault="00D74E7A" w:rsidP="00F80467">
      <w:pPr>
        <w:numPr>
          <w:ilvl w:val="1"/>
          <w:numId w:val="1"/>
        </w:numPr>
        <w:spacing w:line="360" w:lineRule="auto"/>
      </w:pPr>
      <w:r w:rsidRPr="009E78F1">
        <w:rPr>
          <w:b/>
          <w:color w:val="000000"/>
        </w:rPr>
        <w:t xml:space="preserve">     </w:t>
      </w:r>
      <w:proofErr w:type="spellStart"/>
      <w:r w:rsidRPr="009E78F1">
        <w:rPr>
          <w:b/>
          <w:color w:val="000000"/>
        </w:rPr>
        <w:t>Yüksek</w:t>
      </w:r>
      <w:proofErr w:type="spellEnd"/>
      <w:r w:rsidRPr="009E78F1">
        <w:rPr>
          <w:b/>
          <w:color w:val="000000"/>
        </w:rPr>
        <w:t xml:space="preserve"> </w:t>
      </w:r>
      <w:proofErr w:type="spellStart"/>
      <w:r w:rsidRPr="009E78F1">
        <w:rPr>
          <w:b/>
          <w:color w:val="000000"/>
        </w:rPr>
        <w:t>Lisans</w:t>
      </w:r>
      <w:proofErr w:type="spellEnd"/>
      <w:r w:rsidRPr="009E78F1">
        <w:rPr>
          <w:b/>
          <w:color w:val="000000"/>
        </w:rPr>
        <w:t xml:space="preserve"> </w:t>
      </w:r>
      <w:proofErr w:type="spellStart"/>
      <w:r w:rsidRPr="009E78F1">
        <w:rPr>
          <w:b/>
          <w:color w:val="000000"/>
        </w:rPr>
        <w:t>Tez</w:t>
      </w:r>
      <w:proofErr w:type="spellEnd"/>
      <w:r w:rsidRPr="009E78F1">
        <w:rPr>
          <w:b/>
          <w:color w:val="000000"/>
        </w:rPr>
        <w:t xml:space="preserve"> </w:t>
      </w:r>
      <w:proofErr w:type="spellStart"/>
      <w:r w:rsidRPr="009E78F1">
        <w:rPr>
          <w:b/>
          <w:color w:val="000000"/>
        </w:rPr>
        <w:t>Danışmanlığı</w:t>
      </w:r>
      <w:proofErr w:type="spellEnd"/>
      <w:r w:rsidRPr="009E78F1">
        <w:rPr>
          <w:b/>
          <w:color w:val="000000"/>
        </w:rPr>
        <w:t xml:space="preserve"> (</w:t>
      </w:r>
      <w:proofErr w:type="spellStart"/>
      <w:r w:rsidRPr="009E78F1">
        <w:rPr>
          <w:b/>
          <w:color w:val="000000"/>
        </w:rPr>
        <w:t>Tamamlanmış</w:t>
      </w:r>
      <w:proofErr w:type="spellEnd"/>
      <w:r w:rsidRPr="009E78F1">
        <w:rPr>
          <w:b/>
          <w:color w:val="000000"/>
        </w:rPr>
        <w:t>)</w:t>
      </w:r>
    </w:p>
    <w:p w:rsidR="00D74E7A" w:rsidRDefault="00D74E7A" w:rsidP="00D74E7A">
      <w:pPr>
        <w:spacing w:before="240" w:after="240"/>
        <w:jc w:val="both"/>
        <w:rPr>
          <w:bCs/>
        </w:rPr>
      </w:pPr>
      <w:r>
        <w:rPr>
          <w:b/>
        </w:rPr>
        <w:t xml:space="preserve">     </w:t>
      </w:r>
      <w:r w:rsidRPr="00D74E7A">
        <w:rPr>
          <w:bCs/>
        </w:rPr>
        <w:t xml:space="preserve">Ibrahim, M. S. (2015). Issues of pronunciation and the attitudes of Kurdish university </w:t>
      </w:r>
      <w:r>
        <w:rPr>
          <w:bCs/>
        </w:rPr>
        <w:t xml:space="preserve"> </w:t>
      </w:r>
    </w:p>
    <w:p w:rsidR="00D74E7A" w:rsidRDefault="00D74E7A" w:rsidP="00D74E7A">
      <w:pPr>
        <w:spacing w:before="240" w:after="240"/>
        <w:jc w:val="both"/>
        <w:rPr>
          <w:bCs/>
        </w:rPr>
      </w:pPr>
      <w:r>
        <w:rPr>
          <w:bCs/>
        </w:rPr>
        <w:t xml:space="preserve">              </w:t>
      </w:r>
      <w:proofErr w:type="spellStart"/>
      <w:proofErr w:type="gramStart"/>
      <w:r w:rsidRPr="00D74E7A">
        <w:rPr>
          <w:bCs/>
        </w:rPr>
        <w:t>studentsand</w:t>
      </w:r>
      <w:proofErr w:type="spellEnd"/>
      <w:proofErr w:type="gramEnd"/>
      <w:r w:rsidRPr="00D74E7A">
        <w:rPr>
          <w:bCs/>
        </w:rPr>
        <w:t xml:space="preserve"> teachers towards English language pronunciation in English language </w:t>
      </w:r>
    </w:p>
    <w:p w:rsidR="00D74E7A" w:rsidRPr="00D74E7A" w:rsidRDefault="00D74E7A" w:rsidP="00D74E7A">
      <w:pPr>
        <w:spacing w:before="240" w:after="240"/>
        <w:jc w:val="both"/>
        <w:rPr>
          <w:bCs/>
        </w:rPr>
      </w:pPr>
      <w:r>
        <w:rPr>
          <w:bCs/>
        </w:rPr>
        <w:t xml:space="preserve">              </w:t>
      </w:r>
      <w:proofErr w:type="gramStart"/>
      <w:r w:rsidRPr="00D74E7A">
        <w:rPr>
          <w:bCs/>
        </w:rPr>
        <w:t>departments</w:t>
      </w:r>
      <w:proofErr w:type="gramEnd"/>
      <w:r w:rsidRPr="00D74E7A">
        <w:rPr>
          <w:bCs/>
        </w:rPr>
        <w:t xml:space="preserve">. </w:t>
      </w:r>
      <w:proofErr w:type="gramStart"/>
      <w:r w:rsidRPr="00D74E7A">
        <w:rPr>
          <w:bCs/>
        </w:rPr>
        <w:t>Near East University Educational Sciences Institute.</w:t>
      </w:r>
      <w:proofErr w:type="gramEnd"/>
    </w:p>
    <w:p w:rsidR="00D74E7A" w:rsidRPr="00D74E7A" w:rsidRDefault="00D74E7A" w:rsidP="00D74E7A">
      <w:pPr>
        <w:rPr>
          <w:bCs/>
        </w:rPr>
      </w:pPr>
      <w:r w:rsidRPr="00D74E7A">
        <w:rPr>
          <w:bCs/>
        </w:rPr>
        <w:t xml:space="preserve">     Ade, J. H. (2015). Students’ and teachers’ attitudes towards using </w:t>
      </w:r>
    </w:p>
    <w:p w:rsidR="00D74E7A" w:rsidRDefault="00D74E7A" w:rsidP="00D74E7A">
      <w:pPr>
        <w:rPr>
          <w:bCs/>
        </w:rPr>
      </w:pPr>
      <w:r w:rsidRPr="00D74E7A">
        <w:rPr>
          <w:bCs/>
        </w:rPr>
        <w:t xml:space="preserve">     </w:t>
      </w:r>
      <w:r>
        <w:rPr>
          <w:bCs/>
        </w:rPr>
        <w:t xml:space="preserve">        </w:t>
      </w:r>
    </w:p>
    <w:p w:rsidR="00D74E7A" w:rsidRPr="00D74E7A" w:rsidRDefault="00D74E7A" w:rsidP="00D74E7A">
      <w:pPr>
        <w:rPr>
          <w:bCs/>
        </w:rPr>
      </w:pPr>
      <w:r>
        <w:rPr>
          <w:bCs/>
        </w:rPr>
        <w:t xml:space="preserve">              </w:t>
      </w:r>
      <w:proofErr w:type="gramStart"/>
      <w:r w:rsidRPr="00D74E7A">
        <w:rPr>
          <w:bCs/>
        </w:rPr>
        <w:t>computer-assisted</w:t>
      </w:r>
      <w:proofErr w:type="gramEnd"/>
      <w:r w:rsidRPr="00D74E7A">
        <w:rPr>
          <w:bCs/>
        </w:rPr>
        <w:t xml:space="preserve"> language learning in English language teaching classes </w:t>
      </w:r>
    </w:p>
    <w:p w:rsidR="00D74E7A" w:rsidRDefault="00D74E7A" w:rsidP="00D74E7A">
      <w:pPr>
        <w:rPr>
          <w:bCs/>
        </w:rPr>
      </w:pPr>
      <w:r w:rsidRPr="00D74E7A">
        <w:rPr>
          <w:bCs/>
        </w:rPr>
        <w:t xml:space="preserve">   </w:t>
      </w:r>
      <w:r>
        <w:rPr>
          <w:bCs/>
        </w:rPr>
        <w:t xml:space="preserve">         </w:t>
      </w:r>
      <w:r w:rsidRPr="00D74E7A">
        <w:rPr>
          <w:bCs/>
        </w:rPr>
        <w:t xml:space="preserve"> </w:t>
      </w:r>
    </w:p>
    <w:p w:rsidR="00D74E7A" w:rsidRPr="00D74E7A" w:rsidRDefault="00D74E7A" w:rsidP="00D74E7A">
      <w:pPr>
        <w:rPr>
          <w:bCs/>
        </w:rPr>
      </w:pPr>
      <w:r>
        <w:rPr>
          <w:bCs/>
        </w:rPr>
        <w:t xml:space="preserve">             </w:t>
      </w:r>
      <w:r w:rsidRPr="00D74E7A">
        <w:rPr>
          <w:bCs/>
        </w:rPr>
        <w:t xml:space="preserve"> </w:t>
      </w:r>
      <w:proofErr w:type="gramStart"/>
      <w:r w:rsidRPr="00D74E7A">
        <w:rPr>
          <w:bCs/>
        </w:rPr>
        <w:t>at</w:t>
      </w:r>
      <w:proofErr w:type="gramEnd"/>
      <w:r w:rsidRPr="00D74E7A">
        <w:rPr>
          <w:bCs/>
        </w:rPr>
        <w:t xml:space="preserve"> university level in Northern Iraq. Near East University Educational </w:t>
      </w:r>
    </w:p>
    <w:p w:rsidR="00D74E7A" w:rsidRDefault="00D74E7A" w:rsidP="00D74E7A">
      <w:pPr>
        <w:rPr>
          <w:bCs/>
        </w:rPr>
      </w:pPr>
      <w:r w:rsidRPr="00D74E7A">
        <w:rPr>
          <w:bCs/>
        </w:rPr>
        <w:t xml:space="preserve">   </w:t>
      </w:r>
      <w:r>
        <w:rPr>
          <w:bCs/>
        </w:rPr>
        <w:t xml:space="preserve">         </w:t>
      </w:r>
    </w:p>
    <w:p w:rsidR="00D74E7A" w:rsidRPr="00D74E7A" w:rsidRDefault="00D74E7A" w:rsidP="00D74E7A">
      <w:pPr>
        <w:rPr>
          <w:bCs/>
        </w:rPr>
      </w:pPr>
      <w:r>
        <w:rPr>
          <w:bCs/>
        </w:rPr>
        <w:t xml:space="preserve">            </w:t>
      </w:r>
      <w:r w:rsidRPr="00D74E7A">
        <w:rPr>
          <w:bCs/>
        </w:rPr>
        <w:t xml:space="preserve">  Sciences Institute.</w:t>
      </w:r>
    </w:p>
    <w:p w:rsidR="00D74E7A" w:rsidRDefault="00D74E7A" w:rsidP="00D74E7A">
      <w:pPr>
        <w:rPr>
          <w:bCs/>
        </w:rPr>
      </w:pPr>
    </w:p>
    <w:p w:rsidR="00D74E7A" w:rsidRDefault="00D74E7A" w:rsidP="00D74E7A">
      <w:pPr>
        <w:rPr>
          <w:bCs/>
        </w:rPr>
      </w:pPr>
      <w:r>
        <w:rPr>
          <w:bCs/>
        </w:rPr>
        <w:t xml:space="preserve">     </w:t>
      </w:r>
      <w:r w:rsidRPr="00D74E7A">
        <w:rPr>
          <w:bCs/>
        </w:rPr>
        <w:t xml:space="preserve">Kader, O. R. (2016). A survey on the vocabulary learning strategy selection of university </w:t>
      </w:r>
    </w:p>
    <w:p w:rsidR="00D74E7A" w:rsidRDefault="00D74E7A" w:rsidP="00D74E7A">
      <w:pPr>
        <w:rPr>
          <w:bCs/>
        </w:rPr>
      </w:pPr>
      <w:r>
        <w:rPr>
          <w:bCs/>
        </w:rPr>
        <w:t xml:space="preserve">      </w:t>
      </w:r>
    </w:p>
    <w:p w:rsidR="00D82050" w:rsidRDefault="00D74E7A" w:rsidP="00D74E7A">
      <w:pPr>
        <w:rPr>
          <w:bCs/>
        </w:rPr>
      </w:pPr>
      <w:r>
        <w:rPr>
          <w:bCs/>
        </w:rPr>
        <w:t xml:space="preserve">              </w:t>
      </w:r>
      <w:proofErr w:type="gramStart"/>
      <w:r w:rsidRPr="00D74E7A">
        <w:rPr>
          <w:bCs/>
        </w:rPr>
        <w:t>students</w:t>
      </w:r>
      <w:proofErr w:type="gramEnd"/>
      <w:r w:rsidRPr="00D74E7A">
        <w:rPr>
          <w:bCs/>
        </w:rPr>
        <w:t xml:space="preserve"> in Northern Iraq. </w:t>
      </w:r>
      <w:proofErr w:type="gramStart"/>
      <w:r w:rsidRPr="00D74E7A">
        <w:rPr>
          <w:bCs/>
        </w:rPr>
        <w:t>Near East University Educational</w:t>
      </w:r>
      <w:r w:rsidR="009E78F1">
        <w:rPr>
          <w:bCs/>
        </w:rPr>
        <w:t xml:space="preserve"> </w:t>
      </w:r>
      <w:r w:rsidR="009E78F1" w:rsidRPr="00D74E7A">
        <w:rPr>
          <w:bCs/>
        </w:rPr>
        <w:t>Sciences Institute.</w:t>
      </w:r>
      <w:proofErr w:type="gramEnd"/>
    </w:p>
    <w:p w:rsidR="009E78F1" w:rsidRDefault="009E78F1" w:rsidP="00D74E7A">
      <w:pPr>
        <w:rPr>
          <w:bCs/>
        </w:rPr>
      </w:pPr>
    </w:p>
    <w:p w:rsidR="009E78F1" w:rsidRPr="00D74E7A" w:rsidRDefault="009E78F1" w:rsidP="00D74E7A">
      <w:pPr>
        <w:rPr>
          <w:b/>
        </w:rPr>
      </w:pPr>
    </w:p>
    <w:p w:rsidR="00E5107B" w:rsidRDefault="00E5107B" w:rsidP="00F80467">
      <w:pPr>
        <w:numPr>
          <w:ilvl w:val="1"/>
          <w:numId w:val="1"/>
        </w:numPr>
        <w:spacing w:line="360" w:lineRule="auto"/>
        <w:rPr>
          <w:b/>
        </w:rPr>
      </w:pPr>
    </w:p>
    <w:p w:rsidR="00F80467" w:rsidRPr="00D74E7A" w:rsidRDefault="00F80467" w:rsidP="00D74E7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spellStart"/>
      <w:r w:rsidRPr="00D74E7A">
        <w:rPr>
          <w:b/>
        </w:rPr>
        <w:t>İdari</w:t>
      </w:r>
      <w:proofErr w:type="spellEnd"/>
      <w:r w:rsidRPr="00D74E7A">
        <w:rPr>
          <w:b/>
        </w:rPr>
        <w:t xml:space="preserve"> </w:t>
      </w:r>
      <w:proofErr w:type="spellStart"/>
      <w:r w:rsidRPr="00D74E7A">
        <w:rPr>
          <w:b/>
        </w:rPr>
        <w:t>Görevler</w:t>
      </w:r>
      <w:proofErr w:type="spellEnd"/>
    </w:p>
    <w:p w:rsidR="004A0769" w:rsidRPr="004A0769" w:rsidRDefault="004A0769" w:rsidP="004A0769">
      <w:pPr>
        <w:spacing w:line="360" w:lineRule="auto"/>
        <w:ind w:left="720"/>
      </w:pPr>
      <w:proofErr w:type="spellStart"/>
      <w:r w:rsidRPr="004A0769">
        <w:t>Mütercim</w:t>
      </w:r>
      <w:proofErr w:type="spellEnd"/>
      <w:r w:rsidRPr="004A0769">
        <w:t xml:space="preserve"> </w:t>
      </w:r>
      <w:proofErr w:type="spellStart"/>
      <w:r w:rsidRPr="004A0769">
        <w:t>Tercümanlık</w:t>
      </w:r>
      <w:proofErr w:type="spellEnd"/>
      <w:r w:rsidRPr="004A0769">
        <w:t xml:space="preserve"> </w:t>
      </w:r>
      <w:proofErr w:type="spellStart"/>
      <w:r w:rsidRPr="004A0769">
        <w:t>Bölüm</w:t>
      </w:r>
      <w:proofErr w:type="spellEnd"/>
      <w:r w:rsidRPr="004A0769">
        <w:t xml:space="preserve"> </w:t>
      </w:r>
      <w:proofErr w:type="spellStart"/>
      <w:r w:rsidRPr="004A0769">
        <w:t>Başkan</w:t>
      </w:r>
      <w:proofErr w:type="spellEnd"/>
      <w:r w:rsidRPr="004A0769">
        <w:t xml:space="preserve"> </w:t>
      </w:r>
      <w:proofErr w:type="spellStart"/>
      <w:r w:rsidRPr="004A0769">
        <w:t>Yardımcısı</w:t>
      </w:r>
      <w:proofErr w:type="spellEnd"/>
      <w:r w:rsidR="007F10D5">
        <w:t xml:space="preserve">    2014-2016</w:t>
      </w:r>
    </w:p>
    <w:p w:rsidR="00F80467" w:rsidRDefault="00F80467" w:rsidP="00D74E7A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Son </w:t>
      </w:r>
      <w:proofErr w:type="spellStart"/>
      <w:r>
        <w:rPr>
          <w:b/>
        </w:rPr>
        <w:t>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verdiğiniz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lisansüstü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düzeydeki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aşağıdaki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tabloyu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doldurunuz</w:t>
      </w:r>
      <w:proofErr w:type="spellEnd"/>
      <w:r>
        <w:rPr>
          <w:b/>
        </w:rPr>
        <w:t>.</w:t>
      </w:r>
    </w:p>
    <w:p w:rsidR="00F80467" w:rsidRDefault="00F80467" w:rsidP="00F80467">
      <w:pPr>
        <w:spacing w:line="360" w:lineRule="auto"/>
        <w:rPr>
          <w:b/>
        </w:rPr>
      </w:pPr>
    </w:p>
    <w:tbl>
      <w:tblPr>
        <w:tblW w:w="97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128"/>
        <w:gridCol w:w="3639"/>
        <w:gridCol w:w="1092"/>
        <w:gridCol w:w="1456"/>
        <w:gridCol w:w="1165"/>
      </w:tblGrid>
      <w:tr w:rsidR="00F80467" w:rsidRPr="00005CAB" w:rsidTr="00FF310C">
        <w:trPr>
          <w:trHeight w:val="410"/>
        </w:trPr>
        <w:tc>
          <w:tcPr>
            <w:tcW w:w="1238" w:type="dxa"/>
            <w:vMerge w:val="restart"/>
            <w:vAlign w:val="center"/>
          </w:tcPr>
          <w:p w:rsidR="00F80467" w:rsidRPr="00610D00" w:rsidRDefault="00F80467" w:rsidP="00005CAB">
            <w:pPr>
              <w:spacing w:line="360" w:lineRule="auto"/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610D00">
              <w:rPr>
                <w:b/>
                <w:sz w:val="22"/>
                <w:szCs w:val="22"/>
                <w:lang w:eastAsia="tr-TR"/>
              </w:rPr>
              <w:t>Akademik</w:t>
            </w:r>
            <w:proofErr w:type="spellEnd"/>
          </w:p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610D00">
              <w:rPr>
                <w:b/>
                <w:sz w:val="22"/>
                <w:szCs w:val="22"/>
                <w:lang w:eastAsia="tr-TR"/>
              </w:rPr>
              <w:t>Yıl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Dönem</w:t>
            </w:r>
            <w:proofErr w:type="spellEnd"/>
          </w:p>
        </w:tc>
        <w:tc>
          <w:tcPr>
            <w:tcW w:w="3639" w:type="dxa"/>
            <w:vMerge w:val="restart"/>
            <w:vAlign w:val="center"/>
          </w:tcPr>
          <w:p w:rsidR="00F80467" w:rsidRPr="006300DC" w:rsidRDefault="00F80467" w:rsidP="00005CAB">
            <w:pPr>
              <w:spacing w:line="360" w:lineRule="auto"/>
              <w:jc w:val="center"/>
              <w:rPr>
                <w:lang w:eastAsia="tr-TR"/>
              </w:rPr>
            </w:pPr>
            <w:proofErr w:type="spellStart"/>
            <w:r w:rsidRPr="006300DC">
              <w:rPr>
                <w:lang w:eastAsia="tr-TR"/>
              </w:rPr>
              <w:t>Dersin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Adı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Haftalık</w:t>
            </w:r>
            <w:proofErr w:type="spellEnd"/>
            <w:r w:rsidRPr="00005CAB">
              <w:rPr>
                <w:b/>
                <w:lang w:eastAsia="tr-TR"/>
              </w:rPr>
              <w:t xml:space="preserve"> </w:t>
            </w:r>
            <w:proofErr w:type="spellStart"/>
            <w:r w:rsidRPr="00005CAB">
              <w:rPr>
                <w:b/>
                <w:lang w:eastAsia="tr-TR"/>
              </w:rPr>
              <w:t>Saati</w:t>
            </w:r>
            <w:proofErr w:type="spellEnd"/>
          </w:p>
        </w:tc>
        <w:tc>
          <w:tcPr>
            <w:tcW w:w="1165" w:type="dxa"/>
            <w:vMerge w:val="restart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Öğrenci</w:t>
            </w:r>
            <w:proofErr w:type="spellEnd"/>
            <w:r w:rsidRPr="00005CAB">
              <w:rPr>
                <w:b/>
                <w:lang w:eastAsia="tr-TR"/>
              </w:rPr>
              <w:t xml:space="preserve"> </w:t>
            </w:r>
            <w:proofErr w:type="spellStart"/>
            <w:r w:rsidRPr="00005CAB">
              <w:rPr>
                <w:b/>
                <w:lang w:eastAsia="tr-TR"/>
              </w:rPr>
              <w:t>Sayısı</w:t>
            </w:r>
            <w:proofErr w:type="spellEnd"/>
          </w:p>
        </w:tc>
      </w:tr>
      <w:tr w:rsidR="00F80467" w:rsidRPr="00005CAB" w:rsidTr="00FF310C">
        <w:trPr>
          <w:trHeight w:val="146"/>
        </w:trPr>
        <w:tc>
          <w:tcPr>
            <w:tcW w:w="1238" w:type="dxa"/>
            <w:vMerge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28" w:type="dxa"/>
            <w:vMerge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3639" w:type="dxa"/>
            <w:vMerge/>
            <w:vAlign w:val="center"/>
          </w:tcPr>
          <w:p w:rsidR="00F80467" w:rsidRPr="006300DC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92" w:type="dxa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Teorik</w:t>
            </w:r>
            <w:proofErr w:type="spellEnd"/>
          </w:p>
        </w:tc>
        <w:tc>
          <w:tcPr>
            <w:tcW w:w="1456" w:type="dxa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Uygulama</w:t>
            </w:r>
            <w:proofErr w:type="spellEnd"/>
          </w:p>
        </w:tc>
        <w:tc>
          <w:tcPr>
            <w:tcW w:w="1165" w:type="dxa"/>
            <w:vMerge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</w:tr>
      <w:tr w:rsidR="00F80467" w:rsidRPr="00005CAB" w:rsidTr="00FF310C">
        <w:trPr>
          <w:trHeight w:val="425"/>
        </w:trPr>
        <w:tc>
          <w:tcPr>
            <w:tcW w:w="1238" w:type="dxa"/>
            <w:vMerge w:val="restart"/>
            <w:vAlign w:val="center"/>
          </w:tcPr>
          <w:p w:rsidR="00F80467" w:rsidRPr="001D3EC7" w:rsidRDefault="004062A4" w:rsidP="00005CAB">
            <w:pPr>
              <w:spacing w:line="360" w:lineRule="auto"/>
              <w:rPr>
                <w:lang w:eastAsia="tr-TR"/>
              </w:rPr>
            </w:pPr>
            <w:r>
              <w:rPr>
                <w:lang w:eastAsia="tr-TR"/>
              </w:rPr>
              <w:t>201</w:t>
            </w:r>
            <w:r w:rsidR="00FF310C">
              <w:rPr>
                <w:lang w:eastAsia="tr-TR"/>
              </w:rPr>
              <w:t>6-2017</w:t>
            </w:r>
          </w:p>
        </w:tc>
        <w:tc>
          <w:tcPr>
            <w:tcW w:w="1128" w:type="dxa"/>
            <w:vMerge w:val="restart"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1D3EC7">
              <w:rPr>
                <w:lang w:eastAsia="tr-TR"/>
              </w:rPr>
              <w:t>Güz</w:t>
            </w:r>
            <w:proofErr w:type="spellEnd"/>
          </w:p>
        </w:tc>
        <w:tc>
          <w:tcPr>
            <w:tcW w:w="3639" w:type="dxa"/>
            <w:vAlign w:val="center"/>
          </w:tcPr>
          <w:p w:rsidR="00F80467" w:rsidRPr="006300DC" w:rsidRDefault="00FF310C" w:rsidP="00005CAB">
            <w:pPr>
              <w:spacing w:line="360" w:lineRule="auto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Bilimsel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Araştırma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Yöntemleri</w:t>
            </w:r>
            <w:proofErr w:type="spellEnd"/>
          </w:p>
        </w:tc>
        <w:tc>
          <w:tcPr>
            <w:tcW w:w="1092" w:type="dxa"/>
            <w:vAlign w:val="center"/>
          </w:tcPr>
          <w:p w:rsidR="00F80467" w:rsidRPr="00005CAB" w:rsidRDefault="00FF310C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</w:t>
            </w:r>
          </w:p>
        </w:tc>
        <w:tc>
          <w:tcPr>
            <w:tcW w:w="1456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65" w:type="dxa"/>
            <w:vAlign w:val="center"/>
          </w:tcPr>
          <w:p w:rsidR="00F80467" w:rsidRPr="00005CAB" w:rsidRDefault="00FF310C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70</w:t>
            </w:r>
          </w:p>
        </w:tc>
      </w:tr>
      <w:tr w:rsidR="00F80467" w:rsidRPr="00005CAB" w:rsidTr="00FF310C">
        <w:trPr>
          <w:trHeight w:val="146"/>
        </w:trPr>
        <w:tc>
          <w:tcPr>
            <w:tcW w:w="1238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128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39" w:type="dxa"/>
            <w:vAlign w:val="center"/>
          </w:tcPr>
          <w:p w:rsidR="00F80467" w:rsidRPr="006300DC" w:rsidRDefault="00FF310C" w:rsidP="00005CAB">
            <w:pPr>
              <w:spacing w:line="360" w:lineRule="auto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Türk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Eğitim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Tarihi</w:t>
            </w:r>
            <w:proofErr w:type="spellEnd"/>
          </w:p>
        </w:tc>
        <w:tc>
          <w:tcPr>
            <w:tcW w:w="1092" w:type="dxa"/>
            <w:vAlign w:val="center"/>
          </w:tcPr>
          <w:p w:rsidR="00F80467" w:rsidRPr="00005CAB" w:rsidRDefault="00FF310C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</w:t>
            </w:r>
          </w:p>
        </w:tc>
        <w:tc>
          <w:tcPr>
            <w:tcW w:w="1456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65" w:type="dxa"/>
            <w:vAlign w:val="center"/>
          </w:tcPr>
          <w:p w:rsidR="00F80467" w:rsidRPr="00005CAB" w:rsidRDefault="00FF310C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75</w:t>
            </w:r>
          </w:p>
        </w:tc>
      </w:tr>
      <w:tr w:rsidR="00F80467" w:rsidRPr="00005CAB" w:rsidTr="00FF310C">
        <w:trPr>
          <w:trHeight w:val="146"/>
        </w:trPr>
        <w:tc>
          <w:tcPr>
            <w:tcW w:w="1238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1D3EC7">
              <w:rPr>
                <w:lang w:eastAsia="tr-TR"/>
              </w:rPr>
              <w:t>İlkbahar</w:t>
            </w:r>
            <w:proofErr w:type="spellEnd"/>
          </w:p>
        </w:tc>
        <w:tc>
          <w:tcPr>
            <w:tcW w:w="3639" w:type="dxa"/>
            <w:vAlign w:val="center"/>
          </w:tcPr>
          <w:p w:rsidR="00F80467" w:rsidRPr="006300DC" w:rsidRDefault="00FF310C" w:rsidP="00005CAB">
            <w:pPr>
              <w:spacing w:line="360" w:lineRule="auto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Öğretim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İlke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Yöntemleri</w:t>
            </w:r>
            <w:proofErr w:type="spellEnd"/>
          </w:p>
        </w:tc>
        <w:tc>
          <w:tcPr>
            <w:tcW w:w="1092" w:type="dxa"/>
            <w:vAlign w:val="center"/>
          </w:tcPr>
          <w:p w:rsidR="00F80467" w:rsidRPr="00005CAB" w:rsidRDefault="00B64318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3</w:t>
            </w:r>
          </w:p>
        </w:tc>
        <w:tc>
          <w:tcPr>
            <w:tcW w:w="1456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65" w:type="dxa"/>
            <w:vAlign w:val="center"/>
          </w:tcPr>
          <w:p w:rsidR="00F80467" w:rsidRPr="00005CAB" w:rsidRDefault="00FF310C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120</w:t>
            </w:r>
          </w:p>
        </w:tc>
      </w:tr>
      <w:tr w:rsidR="00F80467" w:rsidRPr="00005CAB" w:rsidTr="00FF310C">
        <w:trPr>
          <w:trHeight w:val="146"/>
        </w:trPr>
        <w:tc>
          <w:tcPr>
            <w:tcW w:w="1238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128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39" w:type="dxa"/>
            <w:vAlign w:val="center"/>
          </w:tcPr>
          <w:p w:rsidR="00F80467" w:rsidRPr="006300DC" w:rsidRDefault="00FF310C" w:rsidP="00005CAB">
            <w:pPr>
              <w:spacing w:line="360" w:lineRule="auto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Öğretmenlik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uygulaması</w:t>
            </w:r>
            <w:proofErr w:type="spellEnd"/>
          </w:p>
        </w:tc>
        <w:tc>
          <w:tcPr>
            <w:tcW w:w="1092" w:type="dxa"/>
            <w:vAlign w:val="center"/>
          </w:tcPr>
          <w:p w:rsidR="00F80467" w:rsidRPr="00005CAB" w:rsidRDefault="00FF310C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5</w:t>
            </w:r>
          </w:p>
        </w:tc>
        <w:tc>
          <w:tcPr>
            <w:tcW w:w="1456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65" w:type="dxa"/>
            <w:vAlign w:val="center"/>
          </w:tcPr>
          <w:p w:rsidR="00F80467" w:rsidRPr="00005CAB" w:rsidRDefault="00FF310C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10</w:t>
            </w:r>
          </w:p>
        </w:tc>
      </w:tr>
      <w:tr w:rsidR="00F80467" w:rsidRPr="00005CAB" w:rsidTr="00FF310C">
        <w:trPr>
          <w:trHeight w:val="146"/>
        </w:trPr>
        <w:tc>
          <w:tcPr>
            <w:tcW w:w="1238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128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39" w:type="dxa"/>
            <w:vAlign w:val="center"/>
          </w:tcPr>
          <w:p w:rsidR="00F80467" w:rsidRPr="006300DC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92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456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65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</w:tr>
      <w:tr w:rsidR="006300DC" w:rsidRPr="00005CAB" w:rsidTr="00FF310C">
        <w:trPr>
          <w:trHeight w:val="273"/>
        </w:trPr>
        <w:tc>
          <w:tcPr>
            <w:tcW w:w="1238" w:type="dxa"/>
            <w:vMerge w:val="restart"/>
            <w:vAlign w:val="center"/>
          </w:tcPr>
          <w:p w:rsidR="006300DC" w:rsidRPr="001D3EC7" w:rsidRDefault="00FF310C" w:rsidP="00005CAB">
            <w:pPr>
              <w:spacing w:line="360" w:lineRule="auto"/>
              <w:rPr>
                <w:lang w:eastAsia="tr-TR"/>
              </w:rPr>
            </w:pPr>
            <w:bookmarkStart w:id="0" w:name="_GoBack"/>
            <w:bookmarkEnd w:id="0"/>
            <w:r>
              <w:rPr>
                <w:lang w:eastAsia="tr-TR"/>
              </w:rPr>
              <w:t>2017</w:t>
            </w:r>
            <w:r w:rsidR="006300DC">
              <w:rPr>
                <w:lang w:eastAsia="tr-TR"/>
              </w:rPr>
              <w:t>-1</w:t>
            </w:r>
            <w:r>
              <w:rPr>
                <w:lang w:eastAsia="tr-TR"/>
              </w:rPr>
              <w:t>8</w:t>
            </w:r>
          </w:p>
        </w:tc>
        <w:tc>
          <w:tcPr>
            <w:tcW w:w="1128" w:type="dxa"/>
            <w:vMerge w:val="restart"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1D3EC7">
              <w:rPr>
                <w:lang w:eastAsia="tr-TR"/>
              </w:rPr>
              <w:t>Güz</w:t>
            </w:r>
            <w:proofErr w:type="spellEnd"/>
          </w:p>
        </w:tc>
        <w:tc>
          <w:tcPr>
            <w:tcW w:w="3639" w:type="dxa"/>
          </w:tcPr>
          <w:p w:rsidR="006300DC" w:rsidRPr="000D1141" w:rsidRDefault="00FF310C" w:rsidP="0092369D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lang w:eastAsia="tr-TR"/>
              </w:rPr>
              <w:t>Bilimsel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Araştırma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Yöntemleri</w:t>
            </w:r>
            <w:proofErr w:type="spellEnd"/>
          </w:p>
        </w:tc>
        <w:tc>
          <w:tcPr>
            <w:tcW w:w="1092" w:type="dxa"/>
          </w:tcPr>
          <w:p w:rsidR="006300DC" w:rsidRPr="000D1141" w:rsidRDefault="00FF310C" w:rsidP="006300DC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456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165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FF310C">
              <w:rPr>
                <w:lang w:val="en-AU"/>
              </w:rPr>
              <w:t>75</w:t>
            </w:r>
          </w:p>
        </w:tc>
      </w:tr>
      <w:tr w:rsidR="006300DC" w:rsidRPr="00005CAB" w:rsidTr="00FF310C">
        <w:trPr>
          <w:trHeight w:val="146"/>
        </w:trPr>
        <w:tc>
          <w:tcPr>
            <w:tcW w:w="1238" w:type="dxa"/>
            <w:vMerge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128" w:type="dxa"/>
            <w:vMerge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39" w:type="dxa"/>
          </w:tcPr>
          <w:p w:rsidR="006300DC" w:rsidRPr="000D1141" w:rsidRDefault="00FF310C" w:rsidP="0092369D">
            <w:pPr>
              <w:spacing w:before="100" w:beforeAutospacing="1" w:after="100" w:afterAutospacing="1"/>
              <w:jc w:val="both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Bilimine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  <w:tc>
          <w:tcPr>
            <w:tcW w:w="1092" w:type="dxa"/>
          </w:tcPr>
          <w:p w:rsidR="006300DC" w:rsidRPr="000D1141" w:rsidRDefault="00FF310C" w:rsidP="006300DC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456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165" w:type="dxa"/>
          </w:tcPr>
          <w:p w:rsidR="006300DC" w:rsidRPr="000D1141" w:rsidRDefault="006300DC" w:rsidP="00FF310C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FF310C">
              <w:rPr>
                <w:lang w:val="en-AU"/>
              </w:rPr>
              <w:t>80</w:t>
            </w:r>
          </w:p>
        </w:tc>
      </w:tr>
      <w:tr w:rsidR="006300DC" w:rsidRPr="00005CAB" w:rsidTr="00FF310C">
        <w:trPr>
          <w:trHeight w:val="146"/>
        </w:trPr>
        <w:tc>
          <w:tcPr>
            <w:tcW w:w="1238" w:type="dxa"/>
            <w:vMerge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128" w:type="dxa"/>
            <w:vMerge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39" w:type="dxa"/>
          </w:tcPr>
          <w:p w:rsidR="006300DC" w:rsidRPr="000D1141" w:rsidRDefault="00FF310C" w:rsidP="0092369D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lang w:eastAsia="tr-TR"/>
              </w:rPr>
              <w:t>Öğretim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İlke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Yöntemleri</w:t>
            </w:r>
            <w:proofErr w:type="spellEnd"/>
          </w:p>
        </w:tc>
        <w:tc>
          <w:tcPr>
            <w:tcW w:w="1092" w:type="dxa"/>
          </w:tcPr>
          <w:p w:rsidR="006300DC" w:rsidRPr="000D1141" w:rsidRDefault="00FF310C" w:rsidP="0092369D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456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165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t xml:space="preserve"> </w:t>
            </w:r>
            <w:r w:rsidR="00FF310C">
              <w:t>130</w:t>
            </w:r>
          </w:p>
        </w:tc>
      </w:tr>
      <w:tr w:rsidR="006300DC" w:rsidRPr="00005CAB" w:rsidTr="00FF310C">
        <w:trPr>
          <w:trHeight w:val="425"/>
        </w:trPr>
        <w:tc>
          <w:tcPr>
            <w:tcW w:w="1238" w:type="dxa"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128" w:type="dxa"/>
            <w:vAlign w:val="center"/>
          </w:tcPr>
          <w:p w:rsidR="006300DC" w:rsidRPr="001D3EC7" w:rsidRDefault="00FF310C" w:rsidP="00005CAB">
            <w:pPr>
              <w:spacing w:line="360" w:lineRule="auto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İlkbahar</w:t>
            </w:r>
            <w:proofErr w:type="spellEnd"/>
          </w:p>
        </w:tc>
        <w:tc>
          <w:tcPr>
            <w:tcW w:w="3639" w:type="dxa"/>
          </w:tcPr>
          <w:p w:rsidR="006300DC" w:rsidRDefault="00FC345C" w:rsidP="0092369D">
            <w:pPr>
              <w:spacing w:before="100" w:beforeAutospacing="1" w:after="100" w:afterAutospacing="1"/>
              <w:jc w:val="both"/>
              <w:rPr>
                <w:lang w:val="en-AU"/>
              </w:rPr>
            </w:pPr>
            <w:proofErr w:type="spellStart"/>
            <w:r>
              <w:rPr>
                <w:lang w:val="en-AU"/>
              </w:rPr>
              <w:t>Topluma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Hizmet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Uygulamaları</w:t>
            </w:r>
            <w:proofErr w:type="spellEnd"/>
          </w:p>
        </w:tc>
        <w:tc>
          <w:tcPr>
            <w:tcW w:w="1092" w:type="dxa"/>
          </w:tcPr>
          <w:p w:rsidR="006300DC" w:rsidRDefault="00FC345C" w:rsidP="0092369D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456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</w:p>
        </w:tc>
        <w:tc>
          <w:tcPr>
            <w:tcW w:w="1165" w:type="dxa"/>
          </w:tcPr>
          <w:p w:rsidR="006300DC" w:rsidRPr="000D1141" w:rsidRDefault="00FC345C" w:rsidP="0092369D">
            <w:pPr>
              <w:spacing w:before="100" w:beforeAutospacing="1" w:after="100" w:afterAutospacing="1"/>
              <w:jc w:val="both"/>
            </w:pPr>
            <w:r>
              <w:t>250</w:t>
            </w:r>
          </w:p>
        </w:tc>
      </w:tr>
      <w:tr w:rsidR="00FF310C" w:rsidRPr="00005CAB" w:rsidTr="00FF310C">
        <w:trPr>
          <w:trHeight w:val="425"/>
        </w:trPr>
        <w:tc>
          <w:tcPr>
            <w:tcW w:w="1238" w:type="dxa"/>
            <w:vAlign w:val="center"/>
          </w:tcPr>
          <w:p w:rsidR="00FF310C" w:rsidRPr="001D3EC7" w:rsidRDefault="00FF310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128" w:type="dxa"/>
            <w:vAlign w:val="center"/>
          </w:tcPr>
          <w:p w:rsidR="00FF310C" w:rsidRDefault="00FF310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39" w:type="dxa"/>
          </w:tcPr>
          <w:p w:rsidR="00FF310C" w:rsidRDefault="00FC345C" w:rsidP="0092369D">
            <w:pPr>
              <w:spacing w:before="100" w:beforeAutospacing="1" w:after="100" w:afterAutospacing="1"/>
              <w:jc w:val="both"/>
              <w:rPr>
                <w:lang w:val="en-AU"/>
              </w:rPr>
            </w:pPr>
            <w:proofErr w:type="spellStart"/>
            <w:r>
              <w:rPr>
                <w:lang w:val="en-AU"/>
              </w:rPr>
              <w:t>Bilimsel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Araştırma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Yöntemleri</w:t>
            </w:r>
            <w:proofErr w:type="spellEnd"/>
          </w:p>
        </w:tc>
        <w:tc>
          <w:tcPr>
            <w:tcW w:w="1092" w:type="dxa"/>
          </w:tcPr>
          <w:p w:rsidR="00FF310C" w:rsidRDefault="00FC345C" w:rsidP="0092369D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456" w:type="dxa"/>
          </w:tcPr>
          <w:p w:rsidR="00FF310C" w:rsidRPr="000D1141" w:rsidRDefault="00FF310C" w:rsidP="0092369D">
            <w:pPr>
              <w:spacing w:before="100" w:beforeAutospacing="1" w:after="100" w:afterAutospacing="1"/>
              <w:jc w:val="both"/>
            </w:pPr>
          </w:p>
        </w:tc>
        <w:tc>
          <w:tcPr>
            <w:tcW w:w="1165" w:type="dxa"/>
          </w:tcPr>
          <w:p w:rsidR="00FF310C" w:rsidRPr="000D1141" w:rsidRDefault="00FC345C" w:rsidP="0092369D">
            <w:pPr>
              <w:spacing w:before="100" w:beforeAutospacing="1" w:after="100" w:afterAutospacing="1"/>
              <w:jc w:val="both"/>
            </w:pPr>
            <w:r>
              <w:t>60</w:t>
            </w:r>
          </w:p>
        </w:tc>
      </w:tr>
      <w:tr w:rsidR="00FC345C" w:rsidRPr="00005CAB" w:rsidTr="00FF310C">
        <w:trPr>
          <w:trHeight w:val="425"/>
        </w:trPr>
        <w:tc>
          <w:tcPr>
            <w:tcW w:w="1238" w:type="dxa"/>
            <w:vAlign w:val="center"/>
          </w:tcPr>
          <w:p w:rsidR="00FC345C" w:rsidRPr="001D3EC7" w:rsidRDefault="00FC345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128" w:type="dxa"/>
            <w:vAlign w:val="center"/>
          </w:tcPr>
          <w:p w:rsidR="00FC345C" w:rsidRDefault="00FC345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39" w:type="dxa"/>
          </w:tcPr>
          <w:p w:rsidR="00FC345C" w:rsidRDefault="00FC345C" w:rsidP="0092369D">
            <w:pPr>
              <w:spacing w:before="100" w:beforeAutospacing="1" w:after="100" w:afterAutospacing="1"/>
              <w:jc w:val="both"/>
              <w:rPr>
                <w:lang w:val="en-AU"/>
              </w:rPr>
            </w:pPr>
            <w:proofErr w:type="spellStart"/>
            <w:r>
              <w:rPr>
                <w:lang w:val="en-AU"/>
              </w:rPr>
              <w:t>Türk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Eğitim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Tarihi</w:t>
            </w:r>
            <w:proofErr w:type="spellEnd"/>
          </w:p>
        </w:tc>
        <w:tc>
          <w:tcPr>
            <w:tcW w:w="1092" w:type="dxa"/>
          </w:tcPr>
          <w:p w:rsidR="00FC345C" w:rsidRDefault="00FC345C" w:rsidP="0092369D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456" w:type="dxa"/>
          </w:tcPr>
          <w:p w:rsidR="00FC345C" w:rsidRPr="000D1141" w:rsidRDefault="00FC345C" w:rsidP="0092369D">
            <w:pPr>
              <w:spacing w:before="100" w:beforeAutospacing="1" w:after="100" w:afterAutospacing="1"/>
              <w:jc w:val="both"/>
            </w:pPr>
          </w:p>
        </w:tc>
        <w:tc>
          <w:tcPr>
            <w:tcW w:w="1165" w:type="dxa"/>
          </w:tcPr>
          <w:p w:rsidR="00FC345C" w:rsidRDefault="00FC345C" w:rsidP="0092369D">
            <w:pPr>
              <w:spacing w:before="100" w:beforeAutospacing="1" w:after="100" w:afterAutospacing="1"/>
              <w:jc w:val="both"/>
            </w:pPr>
            <w:r>
              <w:t>75</w:t>
            </w:r>
          </w:p>
        </w:tc>
      </w:tr>
    </w:tbl>
    <w:p w:rsidR="00F80467" w:rsidRPr="00B62533" w:rsidRDefault="00F80467" w:rsidP="00F80467">
      <w:pPr>
        <w:spacing w:line="360" w:lineRule="auto"/>
        <w:rPr>
          <w:b/>
          <w:lang w:val="nl-NL"/>
        </w:rPr>
      </w:pPr>
    </w:p>
    <w:p w:rsidR="00F80467" w:rsidRPr="00B62533" w:rsidRDefault="00F80467" w:rsidP="00F80467">
      <w:pPr>
        <w:spacing w:line="360" w:lineRule="auto"/>
        <w:ind w:left="360"/>
        <w:rPr>
          <w:b/>
          <w:lang w:val="nl-NL"/>
        </w:rPr>
      </w:pPr>
    </w:p>
    <w:p w:rsidR="00F80467" w:rsidRPr="00B62533" w:rsidRDefault="00F80467" w:rsidP="00F80467">
      <w:pPr>
        <w:spacing w:line="360" w:lineRule="auto"/>
        <w:ind w:left="720"/>
        <w:rPr>
          <w:b/>
          <w:lang w:val="nl-NL"/>
        </w:rPr>
      </w:pPr>
    </w:p>
    <w:p w:rsidR="00121837" w:rsidRDefault="00121837"/>
    <w:sectPr w:rsidR="00121837" w:rsidSect="0012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69C"/>
    <w:multiLevelType w:val="hybridMultilevel"/>
    <w:tmpl w:val="AD18F50E"/>
    <w:lvl w:ilvl="0" w:tplc="C6C4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66F3A">
      <w:numFmt w:val="none"/>
      <w:lvlText w:val=""/>
      <w:lvlJc w:val="left"/>
      <w:pPr>
        <w:tabs>
          <w:tab w:val="num" w:pos="360"/>
        </w:tabs>
      </w:pPr>
    </w:lvl>
    <w:lvl w:ilvl="2" w:tplc="7D48ADCE">
      <w:numFmt w:val="none"/>
      <w:lvlText w:val=""/>
      <w:lvlJc w:val="left"/>
      <w:pPr>
        <w:tabs>
          <w:tab w:val="num" w:pos="360"/>
        </w:tabs>
      </w:pPr>
    </w:lvl>
    <w:lvl w:ilvl="3" w:tplc="32AE9492">
      <w:numFmt w:val="none"/>
      <w:lvlText w:val=""/>
      <w:lvlJc w:val="left"/>
      <w:pPr>
        <w:tabs>
          <w:tab w:val="num" w:pos="360"/>
        </w:tabs>
      </w:pPr>
    </w:lvl>
    <w:lvl w:ilvl="4" w:tplc="115EB8FC">
      <w:numFmt w:val="none"/>
      <w:lvlText w:val=""/>
      <w:lvlJc w:val="left"/>
      <w:pPr>
        <w:tabs>
          <w:tab w:val="num" w:pos="360"/>
        </w:tabs>
      </w:pPr>
    </w:lvl>
    <w:lvl w:ilvl="5" w:tplc="51CEC014">
      <w:numFmt w:val="none"/>
      <w:lvlText w:val=""/>
      <w:lvlJc w:val="left"/>
      <w:pPr>
        <w:tabs>
          <w:tab w:val="num" w:pos="360"/>
        </w:tabs>
      </w:pPr>
    </w:lvl>
    <w:lvl w:ilvl="6" w:tplc="5DE81F04">
      <w:numFmt w:val="none"/>
      <w:lvlText w:val=""/>
      <w:lvlJc w:val="left"/>
      <w:pPr>
        <w:tabs>
          <w:tab w:val="num" w:pos="360"/>
        </w:tabs>
      </w:pPr>
    </w:lvl>
    <w:lvl w:ilvl="7" w:tplc="1CC62F50">
      <w:numFmt w:val="none"/>
      <w:lvlText w:val=""/>
      <w:lvlJc w:val="left"/>
      <w:pPr>
        <w:tabs>
          <w:tab w:val="num" w:pos="360"/>
        </w:tabs>
      </w:pPr>
    </w:lvl>
    <w:lvl w:ilvl="8" w:tplc="9D681A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9A4F7D"/>
    <w:multiLevelType w:val="hybridMultilevel"/>
    <w:tmpl w:val="94F604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467"/>
    <w:rsid w:val="00005CAB"/>
    <w:rsid w:val="00092AAD"/>
    <w:rsid w:val="00121837"/>
    <w:rsid w:val="00170C11"/>
    <w:rsid w:val="00172D05"/>
    <w:rsid w:val="001A69D5"/>
    <w:rsid w:val="001C774B"/>
    <w:rsid w:val="00205287"/>
    <w:rsid w:val="0022449A"/>
    <w:rsid w:val="002570A4"/>
    <w:rsid w:val="002A2AF9"/>
    <w:rsid w:val="00302758"/>
    <w:rsid w:val="003762C1"/>
    <w:rsid w:val="003A7E35"/>
    <w:rsid w:val="003B0BBE"/>
    <w:rsid w:val="003B7B19"/>
    <w:rsid w:val="003D7FA6"/>
    <w:rsid w:val="003F59D5"/>
    <w:rsid w:val="004062A4"/>
    <w:rsid w:val="004313C1"/>
    <w:rsid w:val="00480BA5"/>
    <w:rsid w:val="004A0769"/>
    <w:rsid w:val="004E6AC7"/>
    <w:rsid w:val="00503572"/>
    <w:rsid w:val="00540D22"/>
    <w:rsid w:val="005811D3"/>
    <w:rsid w:val="005968B9"/>
    <w:rsid w:val="005C20DD"/>
    <w:rsid w:val="005D2FAF"/>
    <w:rsid w:val="00602EEE"/>
    <w:rsid w:val="00610D00"/>
    <w:rsid w:val="006300DC"/>
    <w:rsid w:val="00640D5B"/>
    <w:rsid w:val="006472C3"/>
    <w:rsid w:val="00647D65"/>
    <w:rsid w:val="006C1D39"/>
    <w:rsid w:val="006D3A2A"/>
    <w:rsid w:val="006E32A3"/>
    <w:rsid w:val="00713AC8"/>
    <w:rsid w:val="00740721"/>
    <w:rsid w:val="00747865"/>
    <w:rsid w:val="00754FB4"/>
    <w:rsid w:val="00794993"/>
    <w:rsid w:val="007F10D5"/>
    <w:rsid w:val="008245B9"/>
    <w:rsid w:val="00860AB8"/>
    <w:rsid w:val="00882F4E"/>
    <w:rsid w:val="00894E9B"/>
    <w:rsid w:val="008D6017"/>
    <w:rsid w:val="008E0C1F"/>
    <w:rsid w:val="00911E1D"/>
    <w:rsid w:val="0091525B"/>
    <w:rsid w:val="00924CB9"/>
    <w:rsid w:val="00936285"/>
    <w:rsid w:val="0094106D"/>
    <w:rsid w:val="00944B35"/>
    <w:rsid w:val="00947011"/>
    <w:rsid w:val="009B4062"/>
    <w:rsid w:val="009E78F1"/>
    <w:rsid w:val="009F2DE4"/>
    <w:rsid w:val="00A34D2E"/>
    <w:rsid w:val="00A5004E"/>
    <w:rsid w:val="00A51EC1"/>
    <w:rsid w:val="00A573E5"/>
    <w:rsid w:val="00A87239"/>
    <w:rsid w:val="00AC7738"/>
    <w:rsid w:val="00B01FA5"/>
    <w:rsid w:val="00B34CE5"/>
    <w:rsid w:val="00B64318"/>
    <w:rsid w:val="00BD078A"/>
    <w:rsid w:val="00BD59BC"/>
    <w:rsid w:val="00BE5284"/>
    <w:rsid w:val="00C326D2"/>
    <w:rsid w:val="00C4454F"/>
    <w:rsid w:val="00C7142E"/>
    <w:rsid w:val="00C96E66"/>
    <w:rsid w:val="00CD3598"/>
    <w:rsid w:val="00D55BAE"/>
    <w:rsid w:val="00D74E7A"/>
    <w:rsid w:val="00D8098F"/>
    <w:rsid w:val="00D82050"/>
    <w:rsid w:val="00DD7311"/>
    <w:rsid w:val="00E01045"/>
    <w:rsid w:val="00E5107B"/>
    <w:rsid w:val="00E646D5"/>
    <w:rsid w:val="00ED3EB9"/>
    <w:rsid w:val="00F80467"/>
    <w:rsid w:val="00F806E7"/>
    <w:rsid w:val="00FA744D"/>
    <w:rsid w:val="00FC0092"/>
    <w:rsid w:val="00FC345C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445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4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10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4CB9"/>
  </w:style>
  <w:style w:type="character" w:customStyle="1" w:styleId="Heading1Char">
    <w:name w:val="Heading 1 Char"/>
    <w:basedOn w:val="DefaultParagraphFont"/>
    <w:link w:val="Heading1"/>
    <w:uiPriority w:val="9"/>
    <w:rsid w:val="00C4454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74E7A"/>
    <w:rPr>
      <w:b/>
      <w:bCs/>
    </w:rPr>
  </w:style>
  <w:style w:type="paragraph" w:styleId="ListParagraph">
    <w:name w:val="List Paragraph"/>
    <w:basedOn w:val="Normal"/>
    <w:uiPriority w:val="34"/>
    <w:qFormat/>
    <w:rsid w:val="00D74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ou.edu/english/conferences/&#8203;firstNationalConferenc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t-c.net/publications/ietc2010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k.springer.com/article/10.1007/s11135-017-0638-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FCEDA-C43F-421C-A632-DA22601F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Aydin Beyzade</dc:creator>
  <cp:lastModifiedBy>ben</cp:lastModifiedBy>
  <cp:revision>5</cp:revision>
  <cp:lastPrinted>2017-11-09T09:58:00Z</cp:lastPrinted>
  <dcterms:created xsi:type="dcterms:W3CDTF">2018-02-12T09:50:00Z</dcterms:created>
  <dcterms:modified xsi:type="dcterms:W3CDTF">2018-02-12T09:54:00Z</dcterms:modified>
</cp:coreProperties>
</file>