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6F" w:rsidRPr="001D5CC8" w:rsidRDefault="00FD76CC" w:rsidP="00EE7EE9">
      <w:pPr>
        <w:spacing w:after="120" w:line="360" w:lineRule="auto"/>
        <w:ind w:firstLine="709"/>
        <w:jc w:val="center"/>
        <w:rPr>
          <w:rFonts w:asciiTheme="majorBidi" w:hAnsiTheme="majorBidi" w:cstheme="majorBidi"/>
          <w:b/>
          <w:bCs/>
          <w:sz w:val="24"/>
          <w:szCs w:val="24"/>
          <w:lang w:val="en-US"/>
        </w:rPr>
      </w:pPr>
      <w:r w:rsidRPr="001D5CC8">
        <w:rPr>
          <w:rFonts w:asciiTheme="majorBidi" w:hAnsiTheme="majorBidi" w:cstheme="majorBidi"/>
          <w:b/>
          <w:bCs/>
          <w:sz w:val="24"/>
          <w:szCs w:val="24"/>
          <w:lang w:val="en-US"/>
        </w:rPr>
        <w:t>YAYIN LİSTESİ</w:t>
      </w:r>
    </w:p>
    <w:p w:rsidR="0013324D" w:rsidRPr="001D5CC8" w:rsidRDefault="0064309D" w:rsidP="00EE7EE9">
      <w:pPr>
        <w:spacing w:after="120" w:line="360" w:lineRule="auto"/>
        <w:rPr>
          <w:rFonts w:asciiTheme="majorBidi" w:hAnsiTheme="majorBidi" w:cstheme="majorBidi"/>
          <w:b/>
          <w:sz w:val="24"/>
          <w:szCs w:val="24"/>
        </w:rPr>
      </w:pPr>
      <w:r w:rsidRPr="001D5CC8">
        <w:rPr>
          <w:rFonts w:asciiTheme="majorBidi" w:hAnsiTheme="majorBidi" w:cstheme="majorBidi"/>
          <w:b/>
          <w:sz w:val="24"/>
          <w:szCs w:val="24"/>
        </w:rPr>
        <w:t>1.1.2. EI, NSF, CMCI, ISI Master, Econ.Lit</w:t>
      </w:r>
      <w:proofErr w:type="gramStart"/>
      <w:r w:rsidRPr="001D5CC8">
        <w:rPr>
          <w:rFonts w:asciiTheme="majorBidi" w:hAnsiTheme="majorBidi" w:cstheme="majorBidi"/>
          <w:b/>
          <w:sz w:val="24"/>
          <w:szCs w:val="24"/>
        </w:rPr>
        <w:t>.,</w:t>
      </w:r>
      <w:proofErr w:type="gramEnd"/>
      <w:r w:rsidRPr="001D5CC8">
        <w:rPr>
          <w:rFonts w:asciiTheme="majorBidi" w:hAnsiTheme="majorBidi" w:cstheme="majorBidi"/>
          <w:b/>
          <w:sz w:val="24"/>
          <w:szCs w:val="24"/>
        </w:rPr>
        <w:t>ve diğer alan indeksli dergiler</w:t>
      </w:r>
      <w:r w:rsidR="00E850ED" w:rsidRPr="001D5CC8">
        <w:rPr>
          <w:rFonts w:asciiTheme="majorBidi" w:hAnsiTheme="majorBidi" w:cstheme="majorBidi"/>
          <w:b/>
          <w:sz w:val="24"/>
          <w:szCs w:val="24"/>
        </w:rPr>
        <w:t>de yer alan makaleler:</w:t>
      </w:r>
    </w:p>
    <w:p w:rsidR="002F2982" w:rsidRPr="001D5CC8" w:rsidRDefault="002F2982" w:rsidP="002F2982">
      <w:pPr>
        <w:spacing w:after="60" w:line="360" w:lineRule="auto"/>
        <w:jc w:val="both"/>
        <w:rPr>
          <w:rFonts w:asciiTheme="majorBidi" w:hAnsiTheme="majorBidi" w:cstheme="majorBidi"/>
          <w:sz w:val="24"/>
          <w:szCs w:val="24"/>
          <w:lang w:val="az-Latn-AZ"/>
        </w:rPr>
      </w:pPr>
      <w:r w:rsidRPr="001D5CC8">
        <w:rPr>
          <w:rFonts w:asciiTheme="majorBidi" w:hAnsiTheme="majorBidi" w:cstheme="majorBidi"/>
          <w:sz w:val="24"/>
          <w:szCs w:val="24"/>
          <w:lang w:val="az-Latn-AZ"/>
        </w:rPr>
        <w:t>“Modernleşme Sürecinde İslam Hukuk Düşüncesinin yenilenmesi ve Modern Problemlerin Çözümünde Maslahat Prensibinin Rolü ve Yeri” (“The Renovation of İslamic Legal Thought in the Process of Modernization and the Role and the Place of the Concept of Maslaha in the Solution of Modern Problems</w:t>
      </w:r>
      <w:r w:rsidRPr="001D5CC8">
        <w:rPr>
          <w:rFonts w:asciiTheme="majorBidi" w:hAnsiTheme="majorBidi" w:cstheme="majorBidi"/>
          <w:b/>
          <w:bCs/>
          <w:sz w:val="24"/>
          <w:szCs w:val="24"/>
          <w:lang w:val="az-Latn-AZ"/>
        </w:rPr>
        <w:t xml:space="preserve">”), </w:t>
      </w:r>
      <w:r w:rsidRPr="001D5CC8">
        <w:rPr>
          <w:rFonts w:asciiTheme="majorBidi" w:hAnsiTheme="majorBidi" w:cstheme="majorBidi"/>
          <w:b/>
          <w:bCs/>
          <w:i/>
          <w:iCs/>
          <w:sz w:val="24"/>
          <w:szCs w:val="24"/>
          <w:lang w:val="az-Latn-AZ"/>
        </w:rPr>
        <w:t>Felsefe ve Sosyo-Siyasi İlimler, Bilimsel dergi</w:t>
      </w:r>
      <w:r w:rsidRPr="001D5CC8">
        <w:rPr>
          <w:rFonts w:asciiTheme="majorBidi" w:hAnsiTheme="majorBidi" w:cstheme="majorBidi"/>
          <w:sz w:val="24"/>
          <w:szCs w:val="24"/>
          <w:lang w:val="az-Latn-AZ"/>
        </w:rPr>
        <w:t>, No: 2/26, (2009), 109-120</w:t>
      </w:r>
      <w:r w:rsidRPr="001D5CC8">
        <w:rPr>
          <w:rFonts w:asciiTheme="majorBidi" w:hAnsiTheme="majorBidi" w:cstheme="majorBidi"/>
          <w:i/>
          <w:iCs/>
          <w:sz w:val="24"/>
          <w:szCs w:val="24"/>
          <w:lang w:val="az-Latn-AZ"/>
        </w:rPr>
        <w:t xml:space="preserve"> </w:t>
      </w:r>
    </w:p>
    <w:p w:rsidR="002F2982" w:rsidRDefault="00274BCB" w:rsidP="002F2982">
      <w:pPr>
        <w:spacing w:after="60" w:line="360" w:lineRule="auto"/>
        <w:jc w:val="both"/>
        <w:rPr>
          <w:rFonts w:asciiTheme="majorBidi" w:hAnsiTheme="majorBidi" w:cstheme="majorBidi"/>
          <w:sz w:val="24"/>
          <w:szCs w:val="24"/>
          <w:lang w:val="az-Latn-AZ"/>
        </w:rPr>
      </w:pPr>
      <w:r>
        <w:rPr>
          <w:rFonts w:asciiTheme="majorBidi" w:hAnsiTheme="majorBidi" w:cstheme="majorBidi"/>
          <w:b/>
          <w:bCs/>
          <w:i/>
          <w:iCs/>
          <w:sz w:val="24"/>
          <w:szCs w:val="24"/>
          <w:lang w:val="az-Latn-AZ"/>
        </w:rPr>
        <w:t>(</w:t>
      </w:r>
      <w:r>
        <w:rPr>
          <w:rFonts w:asciiTheme="majorBidi" w:hAnsiTheme="majorBidi" w:cstheme="majorBidi"/>
          <w:b/>
          <w:bCs/>
          <w:i/>
          <w:iCs/>
          <w:sz w:val="24"/>
          <w:szCs w:val="24"/>
          <w:lang w:val="az-Latn-AZ"/>
        </w:rPr>
        <w:t>The Philosopher’s Index</w:t>
      </w:r>
      <w:r>
        <w:rPr>
          <w:rFonts w:asciiTheme="majorBidi" w:hAnsiTheme="majorBidi" w:cstheme="majorBidi"/>
          <w:sz w:val="24"/>
          <w:szCs w:val="24"/>
          <w:lang w:val="az-Latn-AZ"/>
        </w:rPr>
        <w:t>, USA Volume 44, No/4 Fourth Quarter, 2010, s.388</w:t>
      </w:r>
      <w:r>
        <w:rPr>
          <w:rFonts w:asciiTheme="majorBidi" w:hAnsiTheme="majorBidi" w:cstheme="majorBidi"/>
          <w:sz w:val="24"/>
          <w:szCs w:val="24"/>
          <w:lang w:val="az-Latn-AZ"/>
        </w:rPr>
        <w:t>)</w:t>
      </w:r>
      <w:bookmarkStart w:id="0" w:name="_GoBack"/>
      <w:bookmarkEnd w:id="0"/>
    </w:p>
    <w:p w:rsidR="00274BCB" w:rsidRPr="001D5CC8" w:rsidRDefault="00274BCB" w:rsidP="002F2982">
      <w:pPr>
        <w:spacing w:after="60" w:line="360" w:lineRule="auto"/>
        <w:jc w:val="both"/>
        <w:rPr>
          <w:rFonts w:asciiTheme="majorBidi" w:hAnsiTheme="majorBidi" w:cstheme="majorBidi"/>
          <w:sz w:val="24"/>
          <w:szCs w:val="24"/>
          <w:lang w:val="az-Latn-AZ"/>
        </w:rPr>
      </w:pPr>
    </w:p>
    <w:p w:rsidR="00EE7EE9" w:rsidRPr="001D5CC8" w:rsidRDefault="00EE7EE9" w:rsidP="00EE7EE9">
      <w:pPr>
        <w:spacing w:after="120" w:line="360" w:lineRule="auto"/>
        <w:rPr>
          <w:rFonts w:asciiTheme="majorBidi" w:hAnsiTheme="majorBidi" w:cstheme="majorBidi"/>
          <w:b/>
          <w:sz w:val="24"/>
          <w:szCs w:val="24"/>
        </w:rPr>
      </w:pPr>
      <w:r w:rsidRPr="001D5CC8">
        <w:rPr>
          <w:rFonts w:asciiTheme="majorBidi" w:hAnsiTheme="majorBidi" w:cstheme="majorBidi"/>
          <w:b/>
          <w:sz w:val="24"/>
          <w:szCs w:val="24"/>
        </w:rPr>
        <w:t>1.1.3. Hakemli dergilerde basılan ve 1.1.1. ve</w:t>
      </w:r>
      <w:r w:rsidR="002F2982" w:rsidRPr="001D5CC8">
        <w:rPr>
          <w:rFonts w:asciiTheme="majorBidi" w:hAnsiTheme="majorBidi" w:cstheme="majorBidi"/>
          <w:b/>
          <w:sz w:val="24"/>
          <w:szCs w:val="24"/>
        </w:rPr>
        <w:t xml:space="preserve"> </w:t>
      </w:r>
      <w:r w:rsidRPr="001D5CC8">
        <w:rPr>
          <w:rFonts w:asciiTheme="majorBidi" w:hAnsiTheme="majorBidi" w:cstheme="majorBidi"/>
          <w:b/>
          <w:sz w:val="24"/>
          <w:szCs w:val="24"/>
        </w:rPr>
        <w:t>1.1.2. yer almayan makaleler</w:t>
      </w:r>
    </w:p>
    <w:p w:rsidR="00AD7FF1" w:rsidRPr="001D5CC8" w:rsidRDefault="00EE7EE9" w:rsidP="002F2982">
      <w:pPr>
        <w:spacing w:after="120" w:line="360" w:lineRule="auto"/>
        <w:jc w:val="both"/>
        <w:rPr>
          <w:rFonts w:asciiTheme="majorBidi" w:hAnsiTheme="majorBidi" w:cstheme="majorBidi"/>
          <w:sz w:val="24"/>
          <w:szCs w:val="24"/>
          <w:lang w:val="az-Latn-AZ"/>
        </w:rPr>
      </w:pPr>
      <w:r w:rsidRPr="001D5CC8">
        <w:rPr>
          <w:rFonts w:asciiTheme="majorBidi" w:hAnsiTheme="majorBidi" w:cstheme="majorBidi"/>
          <w:sz w:val="24"/>
          <w:szCs w:val="24"/>
        </w:rPr>
        <w:t>-</w:t>
      </w:r>
      <w:r w:rsidRPr="001D5CC8">
        <w:rPr>
          <w:rFonts w:asciiTheme="majorBidi" w:hAnsiTheme="majorBidi" w:cstheme="majorBidi"/>
          <w:sz w:val="24"/>
          <w:szCs w:val="24"/>
          <w:lang w:val="az-Latn-AZ"/>
        </w:rPr>
        <w:t xml:space="preserve"> </w:t>
      </w:r>
      <w:r w:rsidR="00AD7FF1" w:rsidRPr="001D5CC8">
        <w:rPr>
          <w:rFonts w:asciiTheme="majorBidi" w:hAnsiTheme="majorBidi" w:cstheme="majorBidi"/>
          <w:sz w:val="24"/>
          <w:szCs w:val="24"/>
          <w:lang w:val="az-Latn-AZ"/>
        </w:rPr>
        <w:t xml:space="preserve">“İslam Düşüncesinde Yenilenmeye Doğru: Efgani’den Halilov’a” </w:t>
      </w:r>
      <w:r w:rsidR="00AD7FF1" w:rsidRPr="001D5CC8">
        <w:rPr>
          <w:rFonts w:asciiTheme="majorBidi" w:hAnsiTheme="majorBidi" w:cstheme="majorBidi"/>
          <w:b/>
          <w:bCs/>
          <w:i/>
          <w:iCs/>
          <w:sz w:val="24"/>
          <w:szCs w:val="24"/>
          <w:lang w:val="az-Latn-AZ"/>
        </w:rPr>
        <w:t>Kutupları birleştiren felsefe köprüsü, Selahattin Halilova armağan,</w:t>
      </w:r>
      <w:r w:rsidR="00AD7FF1" w:rsidRPr="001D5CC8">
        <w:rPr>
          <w:rFonts w:asciiTheme="majorBidi" w:hAnsiTheme="majorBidi" w:cstheme="majorBidi"/>
          <w:b/>
          <w:bCs/>
          <w:sz w:val="24"/>
          <w:szCs w:val="24"/>
          <w:lang w:val="az-Latn-AZ"/>
        </w:rPr>
        <w:t xml:space="preserve"> </w:t>
      </w:r>
      <w:r w:rsidR="002F2982" w:rsidRPr="001D5CC8">
        <w:rPr>
          <w:rFonts w:asciiTheme="majorBidi" w:hAnsiTheme="majorBidi" w:cstheme="majorBidi"/>
          <w:b/>
          <w:bCs/>
          <w:sz w:val="24"/>
          <w:szCs w:val="24"/>
          <w:lang w:val="az-Latn-AZ"/>
        </w:rPr>
        <w:t xml:space="preserve">Özne dergisi </w:t>
      </w:r>
      <w:r w:rsidR="002F2982" w:rsidRPr="001D5CC8">
        <w:rPr>
          <w:rFonts w:asciiTheme="majorBidi" w:hAnsiTheme="majorBidi" w:cstheme="majorBidi"/>
          <w:sz w:val="24"/>
          <w:szCs w:val="24"/>
          <w:lang w:val="az-Latn-AZ"/>
        </w:rPr>
        <w:t>özel sayı-2012,</w:t>
      </w:r>
      <w:r w:rsidR="00AD7FF1" w:rsidRPr="001D5CC8">
        <w:rPr>
          <w:rFonts w:asciiTheme="majorBidi" w:hAnsiTheme="majorBidi" w:cstheme="majorBidi"/>
          <w:sz w:val="24"/>
          <w:szCs w:val="24"/>
          <w:lang w:val="az-Latn-AZ"/>
        </w:rPr>
        <w:t xml:space="preserve"> </w:t>
      </w:r>
      <w:r w:rsidR="002F2982" w:rsidRPr="001D5CC8">
        <w:rPr>
          <w:rFonts w:asciiTheme="majorBidi" w:hAnsiTheme="majorBidi" w:cstheme="majorBidi"/>
          <w:sz w:val="24"/>
          <w:szCs w:val="24"/>
          <w:lang w:val="az-Latn-AZ"/>
        </w:rPr>
        <w:t>s.</w:t>
      </w:r>
      <w:r w:rsidR="00AD7FF1" w:rsidRPr="001D5CC8">
        <w:rPr>
          <w:rFonts w:asciiTheme="majorBidi" w:hAnsiTheme="majorBidi" w:cstheme="majorBidi"/>
          <w:sz w:val="24"/>
          <w:szCs w:val="24"/>
          <w:lang w:val="az-Latn-AZ"/>
        </w:rPr>
        <w:t>122-131</w:t>
      </w:r>
    </w:p>
    <w:p w:rsidR="006366F6" w:rsidRPr="001D5CC8" w:rsidRDefault="006366F6" w:rsidP="006366F6">
      <w:pPr>
        <w:spacing w:after="120" w:line="360" w:lineRule="auto"/>
        <w:jc w:val="both"/>
        <w:rPr>
          <w:rFonts w:asciiTheme="majorBidi" w:hAnsiTheme="majorBidi" w:cstheme="majorBidi"/>
          <w:sz w:val="24"/>
          <w:szCs w:val="24"/>
          <w:lang w:val="az-Latn-AZ"/>
        </w:rPr>
      </w:pPr>
      <w:r w:rsidRPr="001D5CC8">
        <w:rPr>
          <w:rFonts w:asciiTheme="majorBidi" w:hAnsiTheme="majorBidi" w:cstheme="majorBidi"/>
          <w:sz w:val="24"/>
          <w:szCs w:val="24"/>
          <w:lang w:val="az-Latn-AZ"/>
        </w:rPr>
        <w:t>- “XIX-XXI əsrlər İslam Fəlsəfəsi və Modernizm</w:t>
      </w:r>
      <w:r w:rsidRPr="001D5CC8">
        <w:rPr>
          <w:rFonts w:asciiTheme="majorBidi" w:hAnsiTheme="majorBidi" w:cstheme="majorBidi"/>
          <w:i/>
          <w:iCs/>
          <w:sz w:val="24"/>
          <w:szCs w:val="24"/>
          <w:lang w:val="az-Latn-AZ"/>
        </w:rPr>
        <w:t xml:space="preserve">”,  </w:t>
      </w:r>
      <w:r w:rsidRPr="001D5CC8">
        <w:rPr>
          <w:rFonts w:asciiTheme="majorBidi" w:hAnsiTheme="majorBidi" w:cstheme="majorBidi"/>
          <w:b/>
          <w:bCs/>
          <w:i/>
          <w:iCs/>
          <w:sz w:val="24"/>
          <w:szCs w:val="24"/>
          <w:lang w:val="az-Latn-AZ"/>
        </w:rPr>
        <w:t>AMEA-nın Haberleri:</w:t>
      </w:r>
      <w:r w:rsidRPr="001D5CC8">
        <w:rPr>
          <w:rFonts w:asciiTheme="majorBidi" w:hAnsiTheme="majorBidi" w:cstheme="majorBidi"/>
          <w:b/>
          <w:bCs/>
          <w:sz w:val="24"/>
          <w:szCs w:val="24"/>
          <w:lang w:val="az-Latn-AZ"/>
        </w:rPr>
        <w:t xml:space="preserve"> Tarih, Felsefe, Hukuk</w:t>
      </w:r>
      <w:r w:rsidRPr="001D5CC8">
        <w:rPr>
          <w:rFonts w:asciiTheme="majorBidi" w:hAnsiTheme="majorBidi" w:cstheme="majorBidi"/>
          <w:sz w:val="24"/>
          <w:szCs w:val="24"/>
          <w:lang w:val="az-Latn-AZ"/>
        </w:rPr>
        <w:t>,.</w:t>
      </w:r>
      <w:r w:rsidRPr="001D5CC8">
        <w:rPr>
          <w:rFonts w:asciiTheme="majorBidi" w:hAnsiTheme="majorBidi" w:cstheme="majorBidi"/>
          <w:b/>
          <w:bCs/>
          <w:sz w:val="24"/>
          <w:szCs w:val="24"/>
          <w:lang w:val="az-Latn-AZ"/>
        </w:rPr>
        <w:t xml:space="preserve"> </w:t>
      </w:r>
      <w:r w:rsidRPr="001D5CC8">
        <w:rPr>
          <w:rFonts w:asciiTheme="majorBidi" w:hAnsiTheme="majorBidi" w:cstheme="majorBidi"/>
          <w:sz w:val="24"/>
          <w:szCs w:val="24"/>
          <w:lang w:val="az-Latn-AZ"/>
        </w:rPr>
        <w:t>№ 1, 2012, s. 253-263</w:t>
      </w:r>
    </w:p>
    <w:p w:rsidR="0054507B" w:rsidRPr="001D5CC8" w:rsidRDefault="0054507B" w:rsidP="002F2982">
      <w:pPr>
        <w:spacing w:after="120" w:line="360" w:lineRule="auto"/>
        <w:jc w:val="both"/>
        <w:rPr>
          <w:rFonts w:asciiTheme="majorBidi" w:hAnsiTheme="majorBidi" w:cstheme="majorBidi"/>
          <w:sz w:val="24"/>
          <w:szCs w:val="24"/>
          <w:lang w:val="az-Latn-AZ"/>
        </w:rPr>
      </w:pPr>
      <w:r w:rsidRPr="001D5CC8">
        <w:rPr>
          <w:rFonts w:asciiTheme="majorBidi" w:hAnsiTheme="majorBidi" w:cstheme="majorBidi"/>
          <w:sz w:val="24"/>
          <w:szCs w:val="24"/>
          <w:lang w:val="az-Latn-AZ"/>
        </w:rPr>
        <w:t>- “Örf və Adetin Islam Hukuk Düşüncesınde Yerı ve Hükümlerin Değişmesı Kapsamındakı Tartışmalarda Rolü</w:t>
      </w:r>
      <w:r w:rsidRPr="001D5CC8">
        <w:rPr>
          <w:rFonts w:asciiTheme="majorBidi" w:hAnsiTheme="majorBidi" w:cstheme="majorBidi"/>
          <w:b/>
          <w:bCs/>
          <w:sz w:val="24"/>
          <w:szCs w:val="24"/>
          <w:lang w:val="az-Latn-AZ"/>
        </w:rPr>
        <w:t xml:space="preserve">”, </w:t>
      </w:r>
      <w:r w:rsidRPr="001D5CC8">
        <w:rPr>
          <w:rFonts w:asciiTheme="majorBidi" w:hAnsiTheme="majorBidi" w:cstheme="majorBidi"/>
          <w:b/>
          <w:bCs/>
          <w:i/>
          <w:iCs/>
          <w:sz w:val="24"/>
          <w:szCs w:val="24"/>
          <w:lang w:val="az-Latn-AZ"/>
        </w:rPr>
        <w:t>İslam Hukuk Arastırmaları dergisi</w:t>
      </w:r>
      <w:r w:rsidRPr="001D5CC8">
        <w:rPr>
          <w:rFonts w:asciiTheme="majorBidi" w:hAnsiTheme="majorBidi" w:cstheme="majorBidi"/>
          <w:b/>
          <w:bCs/>
          <w:sz w:val="24"/>
          <w:szCs w:val="24"/>
          <w:lang w:val="az-Latn-AZ"/>
        </w:rPr>
        <w:t xml:space="preserve">, </w:t>
      </w:r>
      <w:r w:rsidRPr="001D5CC8">
        <w:rPr>
          <w:rFonts w:asciiTheme="majorBidi" w:hAnsiTheme="majorBidi" w:cstheme="majorBidi"/>
          <w:sz w:val="24"/>
          <w:szCs w:val="24"/>
          <w:lang w:val="az-Latn-AZ"/>
        </w:rPr>
        <w:t>Konya/Türkiye, sayi 14, Ekim 2009, s.203-218</w:t>
      </w:r>
    </w:p>
    <w:p w:rsidR="00AD7FF1" w:rsidRPr="001D5CC8" w:rsidRDefault="00EE7EE9" w:rsidP="002F2982">
      <w:pPr>
        <w:spacing w:after="120" w:line="360" w:lineRule="auto"/>
        <w:jc w:val="both"/>
        <w:rPr>
          <w:rFonts w:asciiTheme="majorBidi" w:hAnsiTheme="majorBidi" w:cstheme="majorBidi"/>
          <w:b/>
          <w:sz w:val="24"/>
          <w:szCs w:val="24"/>
          <w:lang w:val="az-Latn-AZ"/>
        </w:rPr>
      </w:pPr>
      <w:r w:rsidRPr="001D5CC8">
        <w:rPr>
          <w:rFonts w:asciiTheme="majorBidi" w:hAnsiTheme="majorBidi" w:cstheme="majorBidi"/>
          <w:sz w:val="24"/>
          <w:szCs w:val="24"/>
          <w:lang w:val="az-Latn-AZ"/>
        </w:rPr>
        <w:t xml:space="preserve">- </w:t>
      </w:r>
      <w:r w:rsidR="00AD7FF1" w:rsidRPr="001D5CC8">
        <w:rPr>
          <w:rFonts w:asciiTheme="majorBidi" w:hAnsiTheme="majorBidi" w:cstheme="majorBidi"/>
          <w:sz w:val="24"/>
          <w:szCs w:val="24"/>
          <w:lang w:val="az-Latn-AZ"/>
        </w:rPr>
        <w:t>“Klasik Kaynaklara Göre Maslahat Düşüncesinin Terimleşme Süreci ve Meşruiyet Kriterleri”,</w:t>
      </w:r>
      <w:r w:rsidR="00AD7FF1" w:rsidRPr="001D5CC8">
        <w:rPr>
          <w:rFonts w:asciiTheme="majorBidi" w:hAnsiTheme="majorBidi" w:cstheme="majorBidi"/>
          <w:b/>
          <w:bCs/>
          <w:i/>
          <w:sz w:val="24"/>
          <w:szCs w:val="24"/>
          <w:lang w:val="az-Latn-AZ" w:eastAsia="ja-JP"/>
        </w:rPr>
        <w:t>BDU İlahiyat Fakültesinin İlmi Mecmuası</w:t>
      </w:r>
      <w:r w:rsidR="00E850ED" w:rsidRPr="001D5CC8">
        <w:rPr>
          <w:rFonts w:asciiTheme="majorBidi" w:hAnsiTheme="majorBidi" w:cstheme="majorBidi"/>
          <w:sz w:val="24"/>
          <w:szCs w:val="24"/>
          <w:lang w:val="az-Latn-AZ" w:eastAsia="ja-JP"/>
        </w:rPr>
        <w:t xml:space="preserve">, </w:t>
      </w:r>
      <w:r w:rsidR="002F2982" w:rsidRPr="001D5CC8">
        <w:rPr>
          <w:rFonts w:asciiTheme="majorBidi" w:hAnsiTheme="majorBidi" w:cstheme="majorBidi"/>
          <w:sz w:val="24"/>
          <w:szCs w:val="24"/>
          <w:lang w:val="az-Latn-AZ" w:eastAsia="ja-JP"/>
        </w:rPr>
        <w:t xml:space="preserve">Bakü sayı: 11 (Nisan), 2009 </w:t>
      </w:r>
      <w:r w:rsidR="0054507B" w:rsidRPr="001D5CC8">
        <w:rPr>
          <w:rFonts w:asciiTheme="majorBidi" w:hAnsiTheme="majorBidi" w:cstheme="majorBidi"/>
          <w:sz w:val="24"/>
          <w:szCs w:val="24"/>
          <w:lang w:val="az-Latn-AZ" w:eastAsia="ja-JP"/>
        </w:rPr>
        <w:t>s.382-393</w:t>
      </w:r>
    </w:p>
    <w:p w:rsidR="00AD7FF1" w:rsidRPr="001D5CC8" w:rsidRDefault="00EE7EE9" w:rsidP="002F2982">
      <w:pPr>
        <w:spacing w:after="120" w:line="360" w:lineRule="auto"/>
        <w:jc w:val="both"/>
        <w:rPr>
          <w:rFonts w:asciiTheme="majorBidi" w:hAnsiTheme="majorBidi" w:cstheme="majorBidi"/>
          <w:sz w:val="24"/>
          <w:szCs w:val="24"/>
          <w:lang w:val="az-Latn-AZ" w:eastAsia="ja-JP"/>
        </w:rPr>
      </w:pPr>
      <w:r w:rsidRPr="001D5CC8">
        <w:rPr>
          <w:rFonts w:asciiTheme="majorBidi" w:hAnsiTheme="majorBidi" w:cstheme="majorBidi"/>
          <w:sz w:val="24"/>
          <w:szCs w:val="24"/>
          <w:lang w:val="az-Latn-AZ"/>
        </w:rPr>
        <w:t xml:space="preserve">- </w:t>
      </w:r>
      <w:r w:rsidR="00AD7FF1" w:rsidRPr="001D5CC8">
        <w:rPr>
          <w:rFonts w:asciiTheme="majorBidi" w:hAnsiTheme="majorBidi" w:cstheme="majorBidi"/>
          <w:sz w:val="24"/>
          <w:szCs w:val="24"/>
          <w:lang w:val="az-Latn-AZ"/>
        </w:rPr>
        <w:t>“Modernleşme Sürecinde Maslahat Tartişmaları bakımından Makasıd Konusu”</w:t>
      </w:r>
      <w:r w:rsidR="00AD7FF1" w:rsidRPr="001D5CC8">
        <w:rPr>
          <w:rFonts w:asciiTheme="majorBidi" w:hAnsiTheme="majorBidi" w:cstheme="majorBidi"/>
          <w:i/>
          <w:sz w:val="24"/>
          <w:szCs w:val="24"/>
          <w:lang w:val="az-Latn-AZ" w:eastAsia="ja-JP"/>
        </w:rPr>
        <w:t xml:space="preserve"> </w:t>
      </w:r>
      <w:r w:rsidR="00AD7FF1" w:rsidRPr="001D5CC8">
        <w:rPr>
          <w:rFonts w:asciiTheme="majorBidi" w:hAnsiTheme="majorBidi" w:cstheme="majorBidi"/>
          <w:b/>
          <w:bCs/>
          <w:i/>
          <w:sz w:val="24"/>
          <w:szCs w:val="24"/>
          <w:lang w:val="az-Latn-AZ" w:eastAsia="ja-JP"/>
        </w:rPr>
        <w:t>BDU İlahiyyat Fakültesinin İlmi Mecmuası</w:t>
      </w:r>
      <w:r w:rsidR="00E850ED" w:rsidRPr="001D5CC8">
        <w:rPr>
          <w:rFonts w:asciiTheme="majorBidi" w:hAnsiTheme="majorBidi" w:cstheme="majorBidi"/>
          <w:sz w:val="24"/>
          <w:szCs w:val="24"/>
          <w:lang w:val="az-Latn-AZ" w:eastAsia="ja-JP"/>
        </w:rPr>
        <w:t xml:space="preserve">, </w:t>
      </w:r>
      <w:r w:rsidR="002F2982" w:rsidRPr="001D5CC8">
        <w:rPr>
          <w:rFonts w:asciiTheme="majorBidi" w:hAnsiTheme="majorBidi" w:cstheme="majorBidi"/>
          <w:sz w:val="24"/>
          <w:szCs w:val="24"/>
          <w:lang w:val="az-Latn-AZ" w:eastAsia="ja-JP"/>
        </w:rPr>
        <w:t xml:space="preserve">Bakü, </w:t>
      </w:r>
      <w:r w:rsidR="00E850ED" w:rsidRPr="001D5CC8">
        <w:rPr>
          <w:rFonts w:asciiTheme="majorBidi" w:hAnsiTheme="majorBidi" w:cstheme="majorBidi"/>
          <w:sz w:val="24"/>
          <w:szCs w:val="24"/>
          <w:lang w:val="az-Latn-AZ" w:eastAsia="ja-JP"/>
        </w:rPr>
        <w:t xml:space="preserve">sayı: 09 (Nisan), 2008 </w:t>
      </w:r>
      <w:r w:rsidR="0054507B" w:rsidRPr="001D5CC8">
        <w:rPr>
          <w:rFonts w:asciiTheme="majorBidi" w:hAnsiTheme="majorBidi" w:cstheme="majorBidi"/>
          <w:sz w:val="24"/>
          <w:szCs w:val="24"/>
          <w:lang w:val="az-Latn-AZ" w:eastAsia="ja-JP"/>
        </w:rPr>
        <w:t>s.353-366</w:t>
      </w:r>
    </w:p>
    <w:p w:rsidR="00EE7EE9" w:rsidRPr="001D5CC8" w:rsidRDefault="00EE7EE9" w:rsidP="00EE7EE9">
      <w:pPr>
        <w:spacing w:after="120" w:line="360" w:lineRule="auto"/>
        <w:jc w:val="both"/>
        <w:rPr>
          <w:rFonts w:asciiTheme="majorBidi" w:hAnsiTheme="majorBidi" w:cstheme="majorBidi"/>
          <w:b/>
          <w:sz w:val="24"/>
          <w:szCs w:val="24"/>
          <w:lang w:val="az-Latn-AZ"/>
        </w:rPr>
      </w:pPr>
    </w:p>
    <w:p w:rsidR="00683F9B" w:rsidRPr="001D5CC8" w:rsidRDefault="00683F9B" w:rsidP="00EE7EE9">
      <w:pPr>
        <w:spacing w:after="120" w:line="360" w:lineRule="auto"/>
        <w:rPr>
          <w:rFonts w:asciiTheme="majorBidi" w:hAnsiTheme="majorBidi" w:cstheme="majorBidi"/>
          <w:b/>
          <w:sz w:val="24"/>
          <w:szCs w:val="24"/>
        </w:rPr>
      </w:pPr>
      <w:r w:rsidRPr="001D5CC8">
        <w:rPr>
          <w:rFonts w:asciiTheme="majorBidi" w:hAnsiTheme="majorBidi" w:cstheme="majorBidi"/>
          <w:b/>
          <w:sz w:val="24"/>
          <w:szCs w:val="24"/>
        </w:rPr>
        <w:t>1.2. Uluslararası Konferanslar</w:t>
      </w:r>
    </w:p>
    <w:p w:rsidR="00683F9B" w:rsidRPr="001D5CC8" w:rsidRDefault="00683F9B" w:rsidP="00EE7EE9">
      <w:pPr>
        <w:spacing w:after="120" w:line="360" w:lineRule="auto"/>
        <w:rPr>
          <w:rFonts w:asciiTheme="majorBidi" w:hAnsiTheme="majorBidi" w:cstheme="majorBidi"/>
          <w:b/>
          <w:sz w:val="24"/>
          <w:szCs w:val="24"/>
        </w:rPr>
      </w:pPr>
      <w:r w:rsidRPr="001D5CC8">
        <w:rPr>
          <w:rFonts w:asciiTheme="majorBidi" w:hAnsiTheme="majorBidi" w:cstheme="majorBidi"/>
          <w:b/>
          <w:sz w:val="24"/>
          <w:szCs w:val="24"/>
        </w:rPr>
        <w:t>1.2.1.b. Sunulan ve tam metinli yayınlanan bildiriler</w:t>
      </w:r>
    </w:p>
    <w:p w:rsidR="00683F9B" w:rsidRPr="001D5CC8" w:rsidRDefault="00683F9B" w:rsidP="00AB2AC2">
      <w:pPr>
        <w:spacing w:after="120" w:line="360" w:lineRule="auto"/>
        <w:jc w:val="both"/>
        <w:rPr>
          <w:rFonts w:asciiTheme="majorBidi" w:hAnsiTheme="majorBidi" w:cstheme="majorBidi"/>
          <w:b/>
          <w:sz w:val="24"/>
          <w:szCs w:val="24"/>
          <w:lang w:val="az-Latn-AZ"/>
        </w:rPr>
      </w:pPr>
      <w:r w:rsidRPr="001D5CC8">
        <w:rPr>
          <w:rFonts w:asciiTheme="majorBidi" w:hAnsiTheme="majorBidi" w:cstheme="majorBidi"/>
          <w:iCs/>
          <w:sz w:val="24"/>
          <w:szCs w:val="24"/>
        </w:rPr>
        <w:t xml:space="preserve">- </w:t>
      </w:r>
      <w:r w:rsidRPr="001D5CC8">
        <w:rPr>
          <w:rFonts w:asciiTheme="majorBidi" w:hAnsiTheme="majorBidi" w:cstheme="majorBidi"/>
          <w:iCs/>
          <w:sz w:val="24"/>
          <w:szCs w:val="24"/>
          <w:lang w:val="az-Latn-AZ"/>
        </w:rPr>
        <w:t xml:space="preserve">“Küresel felsefe tarihi bağlamında Türk halklarının felsefe tarihlerinin tetkiki ve tebliği meseleleri” – Dünya Felsefe Günü münasebetile </w:t>
      </w:r>
      <w:r w:rsidRPr="001D5CC8">
        <w:rPr>
          <w:rFonts w:asciiTheme="majorBidi" w:hAnsiTheme="majorBidi" w:cstheme="majorBidi"/>
          <w:b/>
          <w:bCs/>
          <w:i/>
          <w:iCs/>
          <w:sz w:val="24"/>
          <w:szCs w:val="24"/>
          <w:lang w:val="az-Latn-AZ"/>
        </w:rPr>
        <w:t>Dünya Felsefesi Kontekstinde İslam bölgesi felsefesinin tetkiki ve tedrisi problemleri</w:t>
      </w:r>
      <w:r w:rsidRPr="001D5CC8">
        <w:rPr>
          <w:rFonts w:asciiTheme="majorBidi" w:hAnsiTheme="majorBidi" w:cstheme="majorBidi"/>
          <w:b/>
          <w:bCs/>
          <w:sz w:val="24"/>
          <w:szCs w:val="24"/>
          <w:lang w:val="az-Latn-AZ"/>
        </w:rPr>
        <w:t xml:space="preserve"> konulu Uluslararası Konferans</w:t>
      </w:r>
      <w:r w:rsidRPr="001D5CC8">
        <w:rPr>
          <w:rFonts w:asciiTheme="majorBidi" w:hAnsiTheme="majorBidi" w:cstheme="majorBidi"/>
          <w:sz w:val="24"/>
          <w:szCs w:val="24"/>
          <w:lang w:val="az-Latn-AZ"/>
        </w:rPr>
        <w:t>,</w:t>
      </w:r>
      <w:r w:rsidR="002F2982" w:rsidRPr="001D5CC8">
        <w:rPr>
          <w:rFonts w:asciiTheme="majorBidi" w:hAnsiTheme="majorBidi" w:cstheme="majorBidi"/>
          <w:iCs/>
          <w:sz w:val="24"/>
          <w:szCs w:val="24"/>
          <w:lang w:val="az-Latn-AZ"/>
        </w:rPr>
        <w:t xml:space="preserve"> UNESCO ve </w:t>
      </w:r>
      <w:r w:rsidR="002F2982" w:rsidRPr="001D5CC8">
        <w:rPr>
          <w:rFonts w:asciiTheme="majorBidi" w:hAnsiTheme="majorBidi" w:cstheme="majorBidi"/>
          <w:iCs/>
          <w:sz w:val="24"/>
          <w:szCs w:val="24"/>
          <w:lang w:val="az-Latn-AZ"/>
        </w:rPr>
        <w:lastRenderedPageBreak/>
        <w:t xml:space="preserve">Azerbaycan Milli İlimler Akademisi, Felsefe, Sosyoloji ve Hukuk Enstitüsü, </w:t>
      </w:r>
      <w:r w:rsidR="002F2982" w:rsidRPr="001D5CC8">
        <w:rPr>
          <w:rFonts w:asciiTheme="majorBidi" w:hAnsiTheme="majorBidi" w:cstheme="majorBidi"/>
          <w:sz w:val="24"/>
          <w:szCs w:val="24"/>
          <w:lang w:val="az-Latn-AZ"/>
        </w:rPr>
        <w:t xml:space="preserve">Bakü/Azerbaycan, 19 </w:t>
      </w:r>
      <w:proofErr w:type="gramStart"/>
      <w:r w:rsidR="002F2982" w:rsidRPr="001D5CC8">
        <w:rPr>
          <w:rFonts w:asciiTheme="majorBidi" w:hAnsiTheme="majorBidi" w:cstheme="majorBidi"/>
          <w:sz w:val="24"/>
          <w:szCs w:val="24"/>
          <w:lang w:val="az-Latn-AZ"/>
        </w:rPr>
        <w:t>kasım</w:t>
      </w:r>
      <w:proofErr w:type="gramEnd"/>
      <w:r w:rsidR="002F2982" w:rsidRPr="001D5CC8">
        <w:rPr>
          <w:rFonts w:asciiTheme="majorBidi" w:hAnsiTheme="majorBidi" w:cstheme="majorBidi"/>
          <w:sz w:val="24"/>
          <w:szCs w:val="24"/>
          <w:lang w:val="az-Latn-AZ"/>
        </w:rPr>
        <w:t xml:space="preserve"> / 2011 </w:t>
      </w:r>
      <w:r w:rsidR="00AB2AC2" w:rsidRPr="001D5CC8">
        <w:rPr>
          <w:rFonts w:asciiTheme="majorBidi" w:hAnsiTheme="majorBidi" w:cstheme="majorBidi"/>
          <w:color w:val="000000"/>
          <w:sz w:val="24"/>
          <w:szCs w:val="24"/>
          <w:lang w:val="az-Latn-AZ"/>
        </w:rPr>
        <w:t>s.126-135</w:t>
      </w:r>
    </w:p>
    <w:p w:rsidR="00683F9B" w:rsidRPr="001D5CC8" w:rsidRDefault="00683F9B" w:rsidP="00EE7EE9">
      <w:pPr>
        <w:spacing w:after="120" w:line="360" w:lineRule="auto"/>
        <w:ind w:left="1590"/>
        <w:jc w:val="both"/>
        <w:rPr>
          <w:rFonts w:asciiTheme="majorBidi" w:hAnsiTheme="majorBidi" w:cstheme="majorBidi"/>
          <w:b/>
          <w:sz w:val="24"/>
          <w:szCs w:val="24"/>
          <w:lang w:val="az-Latn-AZ"/>
        </w:rPr>
      </w:pPr>
    </w:p>
    <w:p w:rsidR="00683F9B" w:rsidRPr="001D5CC8" w:rsidRDefault="00683F9B" w:rsidP="00EE7EE9">
      <w:pPr>
        <w:spacing w:after="120" w:line="360" w:lineRule="auto"/>
        <w:rPr>
          <w:rFonts w:asciiTheme="majorBidi" w:hAnsiTheme="majorBidi" w:cstheme="majorBidi"/>
          <w:b/>
          <w:sz w:val="24"/>
          <w:szCs w:val="24"/>
        </w:rPr>
      </w:pPr>
      <w:r w:rsidRPr="001D5CC8">
        <w:rPr>
          <w:rFonts w:asciiTheme="majorBidi" w:hAnsiTheme="majorBidi" w:cstheme="majorBidi"/>
          <w:b/>
          <w:sz w:val="24"/>
          <w:szCs w:val="24"/>
        </w:rPr>
        <w:t>1.2.2. Sunulan ve yayınlanan bildiri özetleri</w:t>
      </w:r>
    </w:p>
    <w:p w:rsidR="00AD7FF1" w:rsidRPr="001D5CC8" w:rsidRDefault="00683F9B" w:rsidP="00EE7EE9">
      <w:pPr>
        <w:spacing w:after="120" w:line="360" w:lineRule="auto"/>
        <w:jc w:val="both"/>
        <w:rPr>
          <w:rFonts w:asciiTheme="majorBidi" w:hAnsiTheme="majorBidi" w:cstheme="majorBidi"/>
          <w:b/>
          <w:sz w:val="24"/>
          <w:szCs w:val="24"/>
          <w:lang w:val="az-Latn-AZ"/>
        </w:rPr>
      </w:pPr>
      <w:r w:rsidRPr="001D5CC8">
        <w:rPr>
          <w:rFonts w:asciiTheme="majorBidi" w:hAnsiTheme="majorBidi" w:cstheme="majorBidi"/>
          <w:color w:val="000000"/>
          <w:sz w:val="24"/>
          <w:szCs w:val="24"/>
        </w:rPr>
        <w:t xml:space="preserve">- </w:t>
      </w:r>
      <w:r w:rsidRPr="001D5CC8">
        <w:rPr>
          <w:rFonts w:asciiTheme="majorBidi" w:hAnsiTheme="majorBidi" w:cstheme="majorBidi"/>
          <w:color w:val="000000"/>
          <w:sz w:val="24"/>
          <w:szCs w:val="24"/>
          <w:lang w:val="az-Latn-AZ"/>
        </w:rPr>
        <w:t xml:space="preserve"> </w:t>
      </w:r>
      <w:r w:rsidR="00AD7FF1" w:rsidRPr="001D5CC8">
        <w:rPr>
          <w:rFonts w:asciiTheme="majorBidi" w:hAnsiTheme="majorBidi" w:cstheme="majorBidi"/>
          <w:color w:val="000000"/>
          <w:sz w:val="24"/>
          <w:szCs w:val="24"/>
          <w:lang w:val="az-Latn-AZ"/>
        </w:rPr>
        <w:t>“</w:t>
      </w:r>
      <w:r w:rsidR="00AD7FF1" w:rsidRPr="001D5CC8">
        <w:rPr>
          <w:rFonts w:asciiTheme="majorBidi" w:hAnsiTheme="majorBidi" w:cstheme="majorBidi"/>
          <w:sz w:val="24"/>
          <w:szCs w:val="24"/>
          <w:lang w:val="az-Latn-AZ"/>
        </w:rPr>
        <w:t xml:space="preserve">On studing the term of custom in the context of maslaha (public interest) in Thought of Islamic Law and influence of postmodernism” - </w:t>
      </w:r>
      <w:r w:rsidR="00AD7FF1" w:rsidRPr="001D5CC8">
        <w:rPr>
          <w:rFonts w:asciiTheme="majorBidi" w:hAnsiTheme="majorBidi" w:cstheme="majorBidi"/>
          <w:b/>
          <w:bCs/>
          <w:sz w:val="24"/>
          <w:szCs w:val="24"/>
          <w:lang w:val="az-Latn-AZ"/>
        </w:rPr>
        <w:t xml:space="preserve">The İnternational conference on </w:t>
      </w:r>
      <w:r w:rsidR="00AD7FF1" w:rsidRPr="001D5CC8">
        <w:rPr>
          <w:rFonts w:asciiTheme="majorBidi" w:hAnsiTheme="majorBidi" w:cstheme="majorBidi"/>
          <w:b/>
          <w:bCs/>
          <w:i/>
          <w:iCs/>
          <w:sz w:val="24"/>
          <w:szCs w:val="24"/>
          <w:lang w:val="az-Latn-AZ"/>
        </w:rPr>
        <w:t>İslamic Thought after Postmodernism</w:t>
      </w:r>
      <w:r w:rsidR="00AD7FF1" w:rsidRPr="001D5CC8">
        <w:rPr>
          <w:rFonts w:asciiTheme="majorBidi" w:hAnsiTheme="majorBidi" w:cstheme="majorBidi"/>
          <w:b/>
          <w:bCs/>
          <w:sz w:val="24"/>
          <w:szCs w:val="24"/>
          <w:lang w:val="az-Latn-AZ"/>
        </w:rPr>
        <w:t>, by organized İnternational İnstitute of İslamic Thought and Civilization (İST</w:t>
      </w:r>
      <w:r w:rsidR="002F2982" w:rsidRPr="001D5CC8">
        <w:rPr>
          <w:rFonts w:asciiTheme="majorBidi" w:hAnsiTheme="majorBidi" w:cstheme="majorBidi"/>
          <w:b/>
          <w:bCs/>
          <w:sz w:val="24"/>
          <w:szCs w:val="24"/>
          <w:lang w:val="az-Latn-AZ"/>
        </w:rPr>
        <w:t xml:space="preserve">AC), </w:t>
      </w:r>
      <w:r w:rsidR="002F2982" w:rsidRPr="001D5CC8">
        <w:rPr>
          <w:rFonts w:asciiTheme="majorBidi" w:hAnsiTheme="majorBidi" w:cstheme="majorBidi"/>
          <w:sz w:val="24"/>
          <w:szCs w:val="24"/>
          <w:lang w:val="az-Latn-AZ"/>
        </w:rPr>
        <w:t xml:space="preserve">Kuala Lumpur 18-20 october, 2011 </w:t>
      </w:r>
      <w:r w:rsidR="0054507B" w:rsidRPr="001D5CC8">
        <w:rPr>
          <w:rFonts w:asciiTheme="majorBidi" w:hAnsiTheme="majorBidi" w:cstheme="majorBidi"/>
          <w:sz w:val="24"/>
          <w:szCs w:val="24"/>
          <w:lang w:val="az-Latn-AZ"/>
        </w:rPr>
        <w:t>s.24</w:t>
      </w:r>
    </w:p>
    <w:p w:rsidR="00317A9E" w:rsidRPr="001D5CC8" w:rsidRDefault="00317A9E" w:rsidP="00EE7EE9">
      <w:pPr>
        <w:spacing w:after="120" w:line="360" w:lineRule="auto"/>
        <w:jc w:val="both"/>
        <w:rPr>
          <w:rFonts w:asciiTheme="majorBidi" w:hAnsiTheme="majorBidi" w:cstheme="majorBidi"/>
          <w:b/>
          <w:sz w:val="24"/>
          <w:szCs w:val="24"/>
          <w:lang w:val="az-Latn-AZ"/>
        </w:rPr>
      </w:pPr>
    </w:p>
    <w:sectPr w:rsidR="00317A9E" w:rsidRPr="001D5CC8" w:rsidSect="00302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17467"/>
    <w:multiLevelType w:val="hybridMultilevel"/>
    <w:tmpl w:val="06DA16D0"/>
    <w:lvl w:ilvl="0" w:tplc="A838D5FE">
      <w:start w:val="2006"/>
      <w:numFmt w:val="bullet"/>
      <w:lvlText w:val="-"/>
      <w:lvlJc w:val="left"/>
      <w:pPr>
        <w:tabs>
          <w:tab w:val="num" w:pos="1590"/>
        </w:tabs>
        <w:ind w:left="1590" w:hanging="870"/>
      </w:pPr>
      <w:rPr>
        <w:rFonts w:ascii="Times New Roman" w:eastAsia="Times New Roman" w:hAnsi="Times New Roman"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D76CC"/>
    <w:rsid w:val="000546FA"/>
    <w:rsid w:val="0013324D"/>
    <w:rsid w:val="001D5CC8"/>
    <w:rsid w:val="00274BCB"/>
    <w:rsid w:val="002F2982"/>
    <w:rsid w:val="00302BD8"/>
    <w:rsid w:val="00317A9E"/>
    <w:rsid w:val="0054507B"/>
    <w:rsid w:val="006366F6"/>
    <w:rsid w:val="0064309D"/>
    <w:rsid w:val="00683F9B"/>
    <w:rsid w:val="00AB2AC2"/>
    <w:rsid w:val="00AD7FF1"/>
    <w:rsid w:val="00B52244"/>
    <w:rsid w:val="00CF6D56"/>
    <w:rsid w:val="00E850ED"/>
    <w:rsid w:val="00EE7EE9"/>
    <w:rsid w:val="00F01E6D"/>
    <w:rsid w:val="00FC266F"/>
    <w:rsid w:val="00FD76C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D8"/>
  </w:style>
  <w:style w:type="paragraph" w:styleId="Balk1">
    <w:name w:val="heading 1"/>
    <w:basedOn w:val="Normal"/>
    <w:next w:val="Normal"/>
    <w:link w:val="Balk1Char"/>
    <w:autoRedefine/>
    <w:uiPriority w:val="9"/>
    <w:qFormat/>
    <w:rsid w:val="000546FA"/>
    <w:pPr>
      <w:keepNext/>
      <w:keepLines/>
      <w:spacing w:before="480" w:after="0"/>
      <w:outlineLvl w:val="0"/>
    </w:pPr>
    <w:rPr>
      <w:rFonts w:ascii="Times New Roman" w:hAnsi="Times New Roman" w:cs="Times New Roman"/>
      <w:b/>
      <w:bCs/>
      <w:color w:val="21798E"/>
      <w:sz w:val="28"/>
      <w:szCs w:val="28"/>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0546FA"/>
    <w:rPr>
      <w:rFonts w:ascii="Times New Roman" w:hAnsi="Times New Roman" w:cs="Times New Roman"/>
      <w:b/>
      <w:bCs/>
      <w:color w:val="21798E"/>
      <w:sz w:val="28"/>
      <w:szCs w:val="28"/>
      <w:lang w:val="en-GB" w:eastAsia="en-GB"/>
    </w:rPr>
  </w:style>
  <w:style w:type="paragraph" w:styleId="ListeParagraf">
    <w:name w:val="List Paragraph"/>
    <w:basedOn w:val="Normal"/>
    <w:uiPriority w:val="34"/>
    <w:qFormat/>
    <w:rsid w:val="00AD7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0546FA"/>
    <w:pPr>
      <w:keepNext/>
      <w:keepLines/>
      <w:spacing w:before="480" w:after="0"/>
      <w:outlineLvl w:val="0"/>
    </w:pPr>
    <w:rPr>
      <w:rFonts w:ascii="Times New Roman" w:hAnsi="Times New Roman" w:cs="Times New Roman"/>
      <w:b/>
      <w:bCs/>
      <w:color w:val="21798E"/>
      <w:sz w:val="28"/>
      <w:szCs w:val="28"/>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0546FA"/>
    <w:rPr>
      <w:rFonts w:ascii="Times New Roman" w:hAnsi="Times New Roman" w:cs="Times New Roman"/>
      <w:b/>
      <w:bCs/>
      <w:color w:val="21798E"/>
      <w:sz w:val="28"/>
      <w:szCs w:val="28"/>
      <w:lang w:val="en-GB" w:eastAsia="en-GB"/>
    </w:rPr>
  </w:style>
  <w:style w:type="paragraph" w:styleId="ListeParagraf">
    <w:name w:val="List Paragraph"/>
    <w:basedOn w:val="Normal"/>
    <w:uiPriority w:val="34"/>
    <w:qFormat/>
    <w:rsid w:val="00AD7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339</Words>
  <Characters>1937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11</cp:revision>
  <dcterms:created xsi:type="dcterms:W3CDTF">2014-10-25T16:18:00Z</dcterms:created>
  <dcterms:modified xsi:type="dcterms:W3CDTF">2014-11-01T18:08:00Z</dcterms:modified>
</cp:coreProperties>
</file>