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D4" w:rsidRDefault="00204CD4" w:rsidP="00204CD4">
      <w:pPr>
        <w:ind w:right="1134"/>
        <w:jc w:val="both"/>
      </w:pPr>
      <w:r>
        <w:rPr>
          <w:b/>
        </w:rPr>
        <w:t>SİM 112 Siyaset ve İletişim (3 Kredi)</w:t>
      </w:r>
      <w:r>
        <w:t xml:space="preserve"> (Dr. Erol Çankaya)</w:t>
      </w:r>
    </w:p>
    <w:p w:rsidR="00204CD4" w:rsidRDefault="00204CD4" w:rsidP="00204CD4">
      <w:pPr>
        <w:tabs>
          <w:tab w:val="left" w:pos="8080"/>
        </w:tabs>
        <w:ind w:right="-2"/>
        <w:jc w:val="both"/>
      </w:pPr>
      <w:r>
        <w:t>Siyaset biliminin en temel konularından biri siyaset kavramıyla pek çok bilim dalı yakından ilgilenmektedir. Kamuoyu, siyaset ve iletişimle birebir içiçedir.   Siyasal iktidarın, seçmenlerin oluşturduğu kamuoyunu dikkate almadan bir icraat yapması oldukça zordur. Kitle iletişim araçları siyasal olarak da büyük önem taşımaktadır. Halk, politikacıları ve onların icraatlarını kitle iletişim araçları aracılığıyla izleyerek siyasal kararlarını olgunlaştırmaktadır. Derslerde bu konular üzerinde ayrıntılı bir şekilde durulacaktır.</w:t>
      </w:r>
    </w:p>
    <w:p w:rsidR="00204CD4" w:rsidRDefault="00204CD4" w:rsidP="00204CD4">
      <w:pPr>
        <w:ind w:right="1134"/>
        <w:jc w:val="both"/>
      </w:pPr>
    </w:p>
    <w:p w:rsidR="00204CD4" w:rsidRDefault="00204CD4" w:rsidP="00204CD4">
      <w:r>
        <w:rPr>
          <w:b/>
        </w:rPr>
        <w:t xml:space="preserve">SDT 102 Siyasal Düşünce Tarihi  </w:t>
      </w:r>
      <w:r>
        <w:t>(Dr. Erol Çankaya)</w:t>
      </w:r>
    </w:p>
    <w:p w:rsidR="00204CD4" w:rsidRDefault="00204CD4" w:rsidP="00204CD4">
      <w:r>
        <w:t>Siyasal düşünce tarihi, insanoğlunun on binlerce yıllık tarihinde oluşturduğu maddi ve manevi varlıklarını, düşünce, sanat, bilim, teknoloji ürünlerini ifade eder. Öte yandan, siyasal düşünce  kavramı belirli bir coğrafya üzerindeki insan topluluklarının ürettiği bu tür zenginlikleri ifade etmesinin yanı sıra, tüm insanlığın eseri olma gibi bir niteliğe de sahiptir.  Bu çerçeve içinde siyasal düşünce tarihi kapsamlı bir şekilde incelenecektir.</w:t>
      </w:r>
    </w:p>
    <w:p w:rsidR="00204CD4" w:rsidRDefault="00204CD4" w:rsidP="00204CD4">
      <w:pPr>
        <w:pStyle w:val="ecxmsonormal"/>
        <w:spacing w:line="240" w:lineRule="atLeast"/>
        <w:ind w:left="0"/>
      </w:pPr>
    </w:p>
    <w:p w:rsidR="00204CD4" w:rsidRDefault="00204CD4" w:rsidP="00204CD4">
      <w:pPr>
        <w:ind w:right="1134"/>
      </w:pPr>
      <w:r>
        <w:rPr>
          <w:b/>
        </w:rPr>
        <w:t xml:space="preserve">TKED 102 Toplumsal Değişme ve Türk Edebiyatı (3 Kredi) </w:t>
      </w:r>
      <w:r>
        <w:t>(Dr.Erol</w:t>
      </w:r>
      <w:r>
        <w:rPr>
          <w:b/>
        </w:rPr>
        <w:t xml:space="preserve"> </w:t>
      </w:r>
      <w:r>
        <w:t>Çankaya)</w:t>
      </w:r>
    </w:p>
    <w:p w:rsidR="00204CD4" w:rsidRDefault="00204CD4" w:rsidP="00204CD4">
      <w:pPr>
        <w:ind w:right="-2"/>
        <w:jc w:val="both"/>
      </w:pPr>
      <w:r>
        <w:t xml:space="preserve">Edebiyata  toplumsal yapının yansıması, sosyal bilim alanındaki eserlerin toplumundaki tarihsel, sınıfsal, geleneksel, dinsel, toplumsal, kültürel, vb. yapının tanınması incelenmesi üzerinde durulacaktır.  </w:t>
      </w:r>
    </w:p>
    <w:p w:rsidR="00956CCE" w:rsidRDefault="00956CCE"/>
    <w:sectPr w:rsidR="00956C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04CD4"/>
    <w:rsid w:val="00204CD4"/>
    <w:rsid w:val="00956C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204CD4"/>
    <w:pPr>
      <w:spacing w:after="0" w:line="240" w:lineRule="auto"/>
      <w:ind w:left="180" w:right="18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00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3</cp:revision>
  <dcterms:created xsi:type="dcterms:W3CDTF">2015-11-30T10:20:00Z</dcterms:created>
  <dcterms:modified xsi:type="dcterms:W3CDTF">2015-11-30T10:20:00Z</dcterms:modified>
</cp:coreProperties>
</file>