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01" w:rsidRPr="00476B9E" w:rsidRDefault="00231D01" w:rsidP="00231D01">
      <w:pPr>
        <w:rPr>
          <w:b/>
          <w:sz w:val="18"/>
          <w:szCs w:val="18"/>
        </w:rPr>
      </w:pPr>
      <w:r w:rsidRPr="00476B9E">
        <w:rPr>
          <w:b/>
          <w:sz w:val="18"/>
          <w:szCs w:val="18"/>
        </w:rPr>
        <w:t>CMN310 İLETİŞİM HUKUKU</w:t>
      </w:r>
    </w:p>
    <w:p w:rsidR="00231D01" w:rsidRPr="00476B9E" w:rsidRDefault="00231D01" w:rsidP="00231D01">
      <w:pPr>
        <w:rPr>
          <w:sz w:val="18"/>
          <w:szCs w:val="18"/>
        </w:rPr>
      </w:pPr>
    </w:p>
    <w:p w:rsidR="00231D01" w:rsidRPr="00476B9E" w:rsidRDefault="00231D01" w:rsidP="00231D01">
      <w:pPr>
        <w:rPr>
          <w:b/>
          <w:bCs/>
          <w:sz w:val="18"/>
          <w:szCs w:val="18"/>
        </w:rPr>
      </w:pPr>
      <w:r w:rsidRPr="00476B9E">
        <w:rPr>
          <w:b/>
          <w:bCs/>
          <w:sz w:val="18"/>
          <w:szCs w:val="18"/>
        </w:rPr>
        <w:t>DERS İÇERİĞİ</w:t>
      </w:r>
    </w:p>
    <w:p w:rsidR="00231D01" w:rsidRPr="00476B9E" w:rsidRDefault="00231D01" w:rsidP="00231D01">
      <w:pPr>
        <w:rPr>
          <w:b/>
          <w:bCs/>
          <w:sz w:val="18"/>
          <w:szCs w:val="18"/>
        </w:rPr>
      </w:pPr>
    </w:p>
    <w:p w:rsidR="00231D01" w:rsidRPr="00476B9E" w:rsidRDefault="00231D01" w:rsidP="00231D01">
      <w:pPr>
        <w:rPr>
          <w:sz w:val="18"/>
          <w:szCs w:val="18"/>
        </w:rPr>
      </w:pPr>
      <w:r w:rsidRPr="00476B9E">
        <w:rPr>
          <w:sz w:val="18"/>
          <w:szCs w:val="18"/>
        </w:rPr>
        <w:t>İletişim Hukuku dersi öncelikle, öğrencilerin iletişim dünyasının hukuki boyutunu kavramalarını amaçlamaktadır.  Ders, iletişim hukukunun tarihsel gelişimini, iletişim özgürlüğünün demokrasilerdeki önemini ele almaktadır. Derste iletişimle ilgili anayasa, yasa ve yönetmeliklerde yeralan hükümler ele alınıp incelenmekte, Kitle iletişim araçlarının toplum yaşamındaki etkisinin giderek artmasının yarattığı hukuki sorunlar tartışılmakta ve iletişim özgürlüğününü tehdit eden yeni sorunlara vurgu yapılmaktadır.</w:t>
      </w:r>
    </w:p>
    <w:p w:rsidR="00231D01" w:rsidRPr="00476B9E" w:rsidRDefault="00231D01" w:rsidP="00231D01">
      <w:pPr>
        <w:rPr>
          <w:b/>
          <w:bCs/>
          <w:sz w:val="18"/>
          <w:szCs w:val="18"/>
        </w:rPr>
      </w:pPr>
    </w:p>
    <w:p w:rsidR="00231D01" w:rsidRPr="00476B9E" w:rsidRDefault="00231D01" w:rsidP="00231D01">
      <w:pPr>
        <w:rPr>
          <w:b/>
          <w:bCs/>
          <w:sz w:val="18"/>
          <w:szCs w:val="18"/>
        </w:rPr>
      </w:pPr>
    </w:p>
    <w:p w:rsidR="00231D01" w:rsidRPr="00476B9E" w:rsidRDefault="00231D01" w:rsidP="00231D01">
      <w:pPr>
        <w:rPr>
          <w:b/>
          <w:bCs/>
          <w:sz w:val="18"/>
          <w:szCs w:val="18"/>
        </w:rPr>
      </w:pPr>
      <w:r w:rsidRPr="00476B9E">
        <w:rPr>
          <w:b/>
          <w:bCs/>
          <w:sz w:val="18"/>
          <w:szCs w:val="18"/>
        </w:rPr>
        <w:t>DERS PLANI</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1. Hafta: </w:t>
      </w:r>
      <w:r w:rsidRPr="00476B9E">
        <w:rPr>
          <w:sz w:val="18"/>
          <w:szCs w:val="18"/>
        </w:rPr>
        <w:t>Genel giriş, dersin anlamı, önemi, kapsamı ve çerçevesi üzerine tartışma. Medya dünyasının gelişimi ve iletişim hukukunun sorunları</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2. Hafta: </w:t>
      </w:r>
      <w:r w:rsidRPr="00476B9E">
        <w:rPr>
          <w:sz w:val="18"/>
          <w:szCs w:val="18"/>
        </w:rPr>
        <w:t xml:space="preserve">Basın özgürlüğü’nün önemi, gelişimi, uluslararası belgelerde ve anayasalarda basın özgürlüğü. </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3.Hafta: </w:t>
      </w:r>
      <w:r w:rsidRPr="00476B9E">
        <w:rPr>
          <w:sz w:val="18"/>
          <w:szCs w:val="18"/>
        </w:rPr>
        <w:t>KKTC ve TC anayasalarında kitle iletişimini düzenleyen maddeleri inceleme ve tartışma.</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4.Hafta: </w:t>
      </w:r>
      <w:r w:rsidRPr="00476B9E">
        <w:rPr>
          <w:sz w:val="18"/>
          <w:szCs w:val="18"/>
        </w:rPr>
        <w:t>İletişim özgürlüğünün temel öğeleri ve bu öğelerin bütünselliği; Haber, düşünce ve kanıları serbestçe öğrenebilme ve toplayabilme hakkı; Düşünce ve kanıları serbestçe açıklayabilmek hakkı; Haber, düşünce ve kanıları serbestçe yayabilmek hakkı</w:t>
      </w:r>
    </w:p>
    <w:p w:rsidR="00231D01" w:rsidRPr="00476B9E" w:rsidRDefault="00231D01" w:rsidP="00231D01">
      <w:pPr>
        <w:rPr>
          <w:sz w:val="18"/>
          <w:szCs w:val="18"/>
        </w:rPr>
      </w:pPr>
    </w:p>
    <w:p w:rsidR="00231D01" w:rsidRPr="00476B9E" w:rsidRDefault="00231D01" w:rsidP="00231D01">
      <w:pPr>
        <w:rPr>
          <w:sz w:val="18"/>
          <w:szCs w:val="18"/>
        </w:rPr>
      </w:pPr>
      <w:r w:rsidRPr="00476B9E">
        <w:rPr>
          <w:b/>
          <w:bCs/>
          <w:sz w:val="18"/>
          <w:szCs w:val="18"/>
        </w:rPr>
        <w:t xml:space="preserve">5.Hafta: </w:t>
      </w:r>
      <w:r w:rsidRPr="00476B9E">
        <w:rPr>
          <w:sz w:val="18"/>
          <w:szCs w:val="18"/>
        </w:rPr>
        <w:t>İletişim özgürlüğünün sınırlandırılması; KKTC ve TC anayasalarında belirlenen gerekçeler.</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6.Hafta: </w:t>
      </w:r>
      <w:r w:rsidRPr="00476B9E">
        <w:rPr>
          <w:sz w:val="18"/>
          <w:szCs w:val="18"/>
        </w:rPr>
        <w:t>İletişim özgürlüğünü sınırlama yöntemleri; Yayın yasakları; Dağıtımın önlenmesi ve toplatma; Basın araçlarına el koyma; Kapatma.</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7.Hafta: </w:t>
      </w:r>
      <w:r w:rsidRPr="00476B9E">
        <w:rPr>
          <w:sz w:val="18"/>
          <w:szCs w:val="18"/>
        </w:rPr>
        <w:t>İletişim Hukukunda yayın kavramı; basılmış eser kavramı; dönemsel yayınların niteliği, dönemsel yayın sahibi, yazı işleri müdürü ve fikir işçilerinin hakları ve sorumlulukları.</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8.Hafta: </w:t>
      </w:r>
      <w:r w:rsidRPr="00476B9E">
        <w:rPr>
          <w:sz w:val="18"/>
          <w:szCs w:val="18"/>
        </w:rPr>
        <w:t>Cevap ve Düzeltme Hakkı; Dönemsel yayınlarda ilan ve reklam rejimi</w:t>
      </w:r>
    </w:p>
    <w:p w:rsidR="00231D01" w:rsidRPr="00476B9E" w:rsidRDefault="00231D01" w:rsidP="00231D01">
      <w:pPr>
        <w:rPr>
          <w:sz w:val="18"/>
          <w:szCs w:val="18"/>
        </w:rPr>
      </w:pPr>
    </w:p>
    <w:p w:rsidR="00231D01" w:rsidRPr="00476B9E" w:rsidRDefault="00231D01" w:rsidP="00231D01">
      <w:pPr>
        <w:rPr>
          <w:sz w:val="18"/>
          <w:szCs w:val="18"/>
        </w:rPr>
      </w:pPr>
      <w:r w:rsidRPr="00476B9E">
        <w:rPr>
          <w:b/>
          <w:bCs/>
          <w:sz w:val="18"/>
          <w:szCs w:val="18"/>
        </w:rPr>
        <w:t xml:space="preserve">9.Hafta: </w:t>
      </w:r>
      <w:r w:rsidRPr="00476B9E">
        <w:rPr>
          <w:sz w:val="18"/>
          <w:szCs w:val="18"/>
        </w:rPr>
        <w:t>Basında sorumluluk rejimi; Basın suçu kavramı, Basında ceza sorumluluğu sistemleri; TC ve KKTC’deki mevzuat.</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10.Hafta: </w:t>
      </w:r>
      <w:r w:rsidRPr="00476B9E">
        <w:rPr>
          <w:sz w:val="18"/>
          <w:szCs w:val="18"/>
        </w:rPr>
        <w:t>ARASINAVLAR</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11.Hafta: </w:t>
      </w:r>
      <w:r w:rsidRPr="00476B9E">
        <w:rPr>
          <w:sz w:val="18"/>
          <w:szCs w:val="18"/>
        </w:rPr>
        <w:t>Gazetecilikte kaynağın önemi ve korunması; Tanıklıktan çekinme hakkı. Bu hakkın tarihsel gelişimi ve farklı ülkelerden uygulama örnekleri. TC ve KKTC mevzuatı.</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12.Hafta: </w:t>
      </w:r>
      <w:r w:rsidRPr="00476B9E">
        <w:rPr>
          <w:sz w:val="18"/>
          <w:szCs w:val="18"/>
        </w:rPr>
        <w:t>Medyada Hukuk Sorumluluğu; Gizli alan, özel alan, ortak alan.</w:t>
      </w:r>
    </w:p>
    <w:p w:rsidR="00231D01" w:rsidRPr="00476B9E" w:rsidRDefault="00231D01" w:rsidP="00231D01">
      <w:pPr>
        <w:rPr>
          <w:sz w:val="18"/>
          <w:szCs w:val="18"/>
        </w:rPr>
      </w:pPr>
    </w:p>
    <w:p w:rsidR="00231D01" w:rsidRPr="00476B9E" w:rsidRDefault="00231D01" w:rsidP="00231D01">
      <w:pPr>
        <w:rPr>
          <w:sz w:val="18"/>
          <w:szCs w:val="18"/>
        </w:rPr>
      </w:pPr>
      <w:r w:rsidRPr="00476B9E">
        <w:rPr>
          <w:b/>
          <w:bCs/>
          <w:sz w:val="18"/>
          <w:szCs w:val="18"/>
        </w:rPr>
        <w:t xml:space="preserve">13.Hafta: </w:t>
      </w:r>
      <w:r w:rsidRPr="00476B9E">
        <w:rPr>
          <w:sz w:val="18"/>
          <w:szCs w:val="18"/>
        </w:rPr>
        <w:t>Medya yoluyla kişilik haklarına saldırı. Mevzuatta saldırının önlenmesine yönelik hükümler.</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14.Hafta: </w:t>
      </w:r>
      <w:r w:rsidRPr="00476B9E">
        <w:rPr>
          <w:sz w:val="18"/>
          <w:szCs w:val="18"/>
        </w:rPr>
        <w:t>Hukuka uygunluk ilkeleri.</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15.Hafta: </w:t>
      </w:r>
      <w:r w:rsidRPr="00476B9E">
        <w:rPr>
          <w:sz w:val="18"/>
          <w:szCs w:val="18"/>
        </w:rPr>
        <w:t>Radyo TV Hukuku; basın hukukundan farklar; farklılıkların tarihsel, ekonomik ve siyasal kökeni.</w:t>
      </w:r>
    </w:p>
    <w:p w:rsidR="00231D01" w:rsidRPr="00476B9E" w:rsidRDefault="00231D01" w:rsidP="00231D01">
      <w:pPr>
        <w:rPr>
          <w:sz w:val="18"/>
          <w:szCs w:val="18"/>
        </w:rPr>
      </w:pPr>
    </w:p>
    <w:p w:rsidR="00231D01" w:rsidRPr="00476B9E" w:rsidRDefault="00231D01" w:rsidP="00231D01">
      <w:pPr>
        <w:rPr>
          <w:sz w:val="18"/>
          <w:szCs w:val="18"/>
        </w:rPr>
      </w:pPr>
      <w:r w:rsidRPr="00476B9E">
        <w:rPr>
          <w:b/>
          <w:bCs/>
          <w:sz w:val="18"/>
          <w:szCs w:val="18"/>
        </w:rPr>
        <w:t xml:space="preserve">16.Hafta: </w:t>
      </w:r>
      <w:r w:rsidRPr="00476B9E">
        <w:rPr>
          <w:sz w:val="18"/>
          <w:szCs w:val="18"/>
        </w:rPr>
        <w:t>İnternet hukuku; İletişim dünyasındaki gelişmeler karşısında hukuk.</w:t>
      </w:r>
    </w:p>
    <w:p w:rsidR="00231D01" w:rsidRPr="00476B9E" w:rsidRDefault="00231D01" w:rsidP="00231D01">
      <w:pPr>
        <w:rPr>
          <w:b/>
          <w:bCs/>
          <w:sz w:val="18"/>
          <w:szCs w:val="18"/>
        </w:rPr>
      </w:pPr>
    </w:p>
    <w:p w:rsidR="00231D01" w:rsidRPr="00476B9E" w:rsidRDefault="00231D01" w:rsidP="00231D01">
      <w:pPr>
        <w:rPr>
          <w:sz w:val="18"/>
          <w:szCs w:val="18"/>
        </w:rPr>
      </w:pPr>
      <w:r w:rsidRPr="00476B9E">
        <w:rPr>
          <w:b/>
          <w:bCs/>
          <w:sz w:val="18"/>
          <w:szCs w:val="18"/>
        </w:rPr>
        <w:t xml:space="preserve">17.Hafta: </w:t>
      </w:r>
      <w:r w:rsidRPr="00476B9E">
        <w:rPr>
          <w:sz w:val="18"/>
          <w:szCs w:val="18"/>
        </w:rPr>
        <w:t>ARASINAV ÖZÜRLERİ ve DERS TELAFİLERİ</w:t>
      </w:r>
    </w:p>
    <w:p w:rsidR="00231D01" w:rsidRPr="00476B9E" w:rsidRDefault="00231D01" w:rsidP="00231D01">
      <w:pPr>
        <w:rPr>
          <w:b/>
          <w:bCs/>
          <w:sz w:val="18"/>
          <w:szCs w:val="18"/>
        </w:rPr>
      </w:pPr>
    </w:p>
    <w:p w:rsidR="00231D01" w:rsidRPr="00476B9E" w:rsidRDefault="00231D01" w:rsidP="00231D01">
      <w:pPr>
        <w:rPr>
          <w:b/>
          <w:bCs/>
          <w:sz w:val="18"/>
          <w:szCs w:val="18"/>
        </w:rPr>
      </w:pPr>
      <w:r w:rsidRPr="00476B9E">
        <w:rPr>
          <w:b/>
          <w:bCs/>
          <w:sz w:val="18"/>
          <w:szCs w:val="18"/>
        </w:rPr>
        <w:t>DEĞERLENDİRME YÖNTEMLERİ</w:t>
      </w:r>
    </w:p>
    <w:p w:rsidR="00231D01" w:rsidRPr="00476B9E" w:rsidRDefault="00231D01" w:rsidP="00231D01">
      <w:pPr>
        <w:rPr>
          <w:sz w:val="18"/>
          <w:szCs w:val="18"/>
        </w:rPr>
      </w:pPr>
      <w:r w:rsidRPr="00476B9E">
        <w:rPr>
          <w:sz w:val="18"/>
          <w:szCs w:val="18"/>
        </w:rPr>
        <w:t>Vize(%40) – Final(%60)</w:t>
      </w:r>
    </w:p>
    <w:p w:rsidR="00231D01" w:rsidRPr="00476B9E" w:rsidRDefault="00231D01" w:rsidP="00231D01">
      <w:pPr>
        <w:rPr>
          <w:b/>
          <w:bCs/>
          <w:sz w:val="18"/>
          <w:szCs w:val="18"/>
        </w:rPr>
      </w:pPr>
    </w:p>
    <w:p w:rsidR="00231D01" w:rsidRPr="00476B9E" w:rsidRDefault="00231D01" w:rsidP="00231D01">
      <w:pPr>
        <w:rPr>
          <w:b/>
          <w:bCs/>
          <w:sz w:val="18"/>
          <w:szCs w:val="18"/>
        </w:rPr>
      </w:pPr>
      <w:r w:rsidRPr="00476B9E">
        <w:rPr>
          <w:b/>
          <w:bCs/>
          <w:sz w:val="18"/>
          <w:szCs w:val="18"/>
        </w:rPr>
        <w:t>ÖN KOŞULLAR:</w:t>
      </w:r>
    </w:p>
    <w:p w:rsidR="00231D01" w:rsidRPr="00476B9E" w:rsidRDefault="00231D01" w:rsidP="00231D01">
      <w:pPr>
        <w:rPr>
          <w:b/>
          <w:bCs/>
          <w:sz w:val="18"/>
          <w:szCs w:val="18"/>
        </w:rPr>
      </w:pPr>
    </w:p>
    <w:p w:rsidR="00231D01" w:rsidRPr="00476B9E" w:rsidRDefault="00231D01" w:rsidP="00231D01">
      <w:pPr>
        <w:rPr>
          <w:sz w:val="18"/>
          <w:szCs w:val="18"/>
        </w:rPr>
      </w:pPr>
      <w:r w:rsidRPr="00476B9E">
        <w:rPr>
          <w:sz w:val="18"/>
          <w:szCs w:val="18"/>
        </w:rPr>
        <w:t>KHM102 Hukuka Giriş</w:t>
      </w:r>
    </w:p>
    <w:p w:rsidR="00231D01" w:rsidRPr="00476B9E" w:rsidRDefault="00231D01" w:rsidP="00231D01">
      <w:pPr>
        <w:rPr>
          <w:b/>
          <w:bCs/>
          <w:sz w:val="18"/>
          <w:szCs w:val="18"/>
        </w:rPr>
      </w:pPr>
    </w:p>
    <w:p w:rsidR="00231D01" w:rsidRPr="00476B9E" w:rsidRDefault="00231D01" w:rsidP="00231D01">
      <w:pPr>
        <w:rPr>
          <w:b/>
          <w:bCs/>
          <w:sz w:val="18"/>
          <w:szCs w:val="18"/>
        </w:rPr>
      </w:pPr>
      <w:r w:rsidRPr="00476B9E">
        <w:rPr>
          <w:b/>
          <w:bCs/>
          <w:sz w:val="18"/>
          <w:szCs w:val="18"/>
        </w:rPr>
        <w:t>DERS KİTABI / ÖNERİLEN OKUMA LİSTESİ:</w:t>
      </w:r>
    </w:p>
    <w:p w:rsidR="00231D01" w:rsidRPr="00476B9E" w:rsidRDefault="00231D01" w:rsidP="00231D01">
      <w:pPr>
        <w:rPr>
          <w:b/>
          <w:bCs/>
          <w:sz w:val="18"/>
          <w:szCs w:val="18"/>
        </w:rPr>
      </w:pPr>
    </w:p>
    <w:p w:rsidR="00231D01" w:rsidRPr="00476B9E" w:rsidRDefault="00231D01" w:rsidP="00231D01">
      <w:pPr>
        <w:rPr>
          <w:b/>
          <w:sz w:val="18"/>
          <w:szCs w:val="18"/>
        </w:rPr>
      </w:pPr>
      <w:r w:rsidRPr="00476B9E">
        <w:rPr>
          <w:b/>
          <w:sz w:val="18"/>
          <w:szCs w:val="18"/>
        </w:rPr>
        <w:t>Ders kitabı:</w:t>
      </w:r>
    </w:p>
    <w:p w:rsidR="00231D01" w:rsidRPr="00476B9E" w:rsidRDefault="00231D01" w:rsidP="00231D01">
      <w:pPr>
        <w:rPr>
          <w:sz w:val="18"/>
          <w:szCs w:val="18"/>
        </w:rPr>
      </w:pPr>
      <w:r w:rsidRPr="00476B9E">
        <w:rPr>
          <w:sz w:val="18"/>
          <w:szCs w:val="18"/>
        </w:rPr>
        <w:t>Prof. Dr. Kayıhan İçel, Kitle Haberleşme Hukuku, , Beta Yayınları, İstanbul</w:t>
      </w:r>
    </w:p>
    <w:p w:rsidR="00231D01" w:rsidRPr="00476B9E" w:rsidRDefault="00231D01" w:rsidP="00231D01">
      <w:pPr>
        <w:rPr>
          <w:sz w:val="18"/>
          <w:szCs w:val="18"/>
        </w:rPr>
      </w:pPr>
    </w:p>
    <w:p w:rsidR="00231D01" w:rsidRPr="00476B9E" w:rsidRDefault="00231D01" w:rsidP="00231D01">
      <w:pPr>
        <w:rPr>
          <w:sz w:val="18"/>
          <w:szCs w:val="18"/>
        </w:rPr>
      </w:pPr>
      <w:r w:rsidRPr="00476B9E">
        <w:rPr>
          <w:b/>
          <w:sz w:val="18"/>
          <w:szCs w:val="18"/>
        </w:rPr>
        <w:t>Diğer kaynaklar</w:t>
      </w:r>
      <w:r w:rsidRPr="00476B9E">
        <w:rPr>
          <w:sz w:val="18"/>
          <w:szCs w:val="18"/>
        </w:rPr>
        <w:t xml:space="preserve">: </w:t>
      </w:r>
    </w:p>
    <w:p w:rsidR="00231D01" w:rsidRPr="00476B9E" w:rsidRDefault="00231D01" w:rsidP="00231D01">
      <w:pPr>
        <w:rPr>
          <w:sz w:val="18"/>
          <w:szCs w:val="18"/>
        </w:rPr>
      </w:pPr>
      <w:r w:rsidRPr="00476B9E">
        <w:rPr>
          <w:sz w:val="18"/>
          <w:szCs w:val="18"/>
        </w:rPr>
        <w:t>KKTC Anayasasında iletişimle ilgili maddeler.</w:t>
      </w:r>
    </w:p>
    <w:p w:rsidR="00231D01" w:rsidRPr="00476B9E" w:rsidRDefault="00231D01" w:rsidP="00231D01">
      <w:pPr>
        <w:rPr>
          <w:sz w:val="18"/>
          <w:szCs w:val="18"/>
        </w:rPr>
      </w:pPr>
      <w:r w:rsidRPr="00476B9E">
        <w:rPr>
          <w:sz w:val="18"/>
          <w:szCs w:val="18"/>
        </w:rPr>
        <w:lastRenderedPageBreak/>
        <w:t>KKTC ve TC Anayasaları, Basın Yasaları, radyo TV yasaları, yönetmelikler.</w:t>
      </w:r>
    </w:p>
    <w:p w:rsidR="00231D01" w:rsidRPr="00476B9E" w:rsidRDefault="00231D01" w:rsidP="00231D01">
      <w:pPr>
        <w:rPr>
          <w:sz w:val="18"/>
          <w:szCs w:val="18"/>
        </w:rPr>
      </w:pPr>
      <w:r w:rsidRPr="00476B9E">
        <w:rPr>
          <w:sz w:val="18"/>
          <w:szCs w:val="18"/>
        </w:rPr>
        <w:t>Önerilen okuma listesi:</w:t>
      </w:r>
    </w:p>
    <w:p w:rsidR="00231D01" w:rsidRPr="00476B9E" w:rsidRDefault="00231D01" w:rsidP="00231D01">
      <w:pPr>
        <w:rPr>
          <w:sz w:val="18"/>
          <w:szCs w:val="18"/>
        </w:rPr>
      </w:pPr>
      <w:r w:rsidRPr="00476B9E">
        <w:rPr>
          <w:sz w:val="18"/>
          <w:szCs w:val="18"/>
        </w:rPr>
        <w:t>Zakir Avşar, Gürsel Öngören, Radyo ve TV Hukuku, , Piramit yayıncılık, Ankara. 2003</w:t>
      </w:r>
    </w:p>
    <w:p w:rsidR="00231D01" w:rsidRPr="00476B9E" w:rsidRDefault="00231D01" w:rsidP="00231D01">
      <w:pPr>
        <w:rPr>
          <w:sz w:val="18"/>
          <w:szCs w:val="18"/>
        </w:rPr>
      </w:pPr>
      <w:r w:rsidRPr="00476B9E">
        <w:rPr>
          <w:sz w:val="18"/>
          <w:szCs w:val="18"/>
        </w:rPr>
        <w:t>Gürsel Öngören, Medya ile Mücadele Rehberi, Çınar Yayınları, İstanbul, 1998,</w:t>
      </w:r>
    </w:p>
    <w:p w:rsidR="00231D01" w:rsidRPr="00476B9E" w:rsidRDefault="00231D01" w:rsidP="00231D01">
      <w:pPr>
        <w:rPr>
          <w:sz w:val="18"/>
          <w:szCs w:val="18"/>
        </w:rPr>
      </w:pPr>
      <w:r w:rsidRPr="00476B9E">
        <w:rPr>
          <w:sz w:val="18"/>
          <w:szCs w:val="18"/>
        </w:rPr>
        <w:t>Adem Sözüer, Basın Suçlarında Ceza Sorumluluğu, Alfa Basım Dağıtım, İstanbul, 1996</w:t>
      </w:r>
    </w:p>
    <w:p w:rsidR="00530742" w:rsidRDefault="00530742"/>
    <w:sectPr w:rsidR="00530742" w:rsidSect="00530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D01"/>
    <w:rsid w:val="00231D01"/>
    <w:rsid w:val="005307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0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2015-12-01T08:24:00Z</dcterms:created>
  <dcterms:modified xsi:type="dcterms:W3CDTF">2015-12-01T08:24:00Z</dcterms:modified>
</cp:coreProperties>
</file>